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E3" w:rsidRDefault="00AF65E3">
      <w:pPr>
        <w:spacing w:line="560" w:lineRule="exact"/>
        <w:jc w:val="center"/>
        <w:outlineLvl w:val="0"/>
        <w:rPr>
          <w:rFonts w:eastAsia="方正小标宋简体"/>
          <w:spacing w:val="-4"/>
          <w:sz w:val="33"/>
          <w:szCs w:val="33"/>
        </w:rPr>
      </w:pPr>
      <w:bookmarkStart w:id="0" w:name="_Toc15377425"/>
      <w:bookmarkStart w:id="1" w:name="_Toc15396475"/>
      <w:bookmarkStart w:id="2" w:name="_Toc15378441"/>
      <w:bookmarkStart w:id="3" w:name="_Toc15377193"/>
      <w:bookmarkStart w:id="4" w:name="_Toc15396597"/>
      <w:bookmarkStart w:id="5" w:name="_Toc15306267"/>
    </w:p>
    <w:p w:rsidR="00AF65E3" w:rsidRDefault="00AF65E3">
      <w:pPr>
        <w:spacing w:line="560" w:lineRule="exact"/>
        <w:jc w:val="center"/>
        <w:outlineLvl w:val="0"/>
        <w:rPr>
          <w:rFonts w:eastAsia="方正小标宋简体"/>
          <w:spacing w:val="-4"/>
          <w:sz w:val="33"/>
          <w:szCs w:val="33"/>
        </w:rPr>
      </w:pPr>
    </w:p>
    <w:p w:rsidR="00AF65E3" w:rsidRDefault="00AF65E3">
      <w:pPr>
        <w:spacing w:line="560" w:lineRule="exact"/>
        <w:jc w:val="center"/>
        <w:outlineLvl w:val="0"/>
        <w:rPr>
          <w:rFonts w:eastAsia="方正小标宋简体"/>
          <w:spacing w:val="-4"/>
          <w:sz w:val="33"/>
          <w:szCs w:val="33"/>
        </w:rPr>
      </w:pPr>
    </w:p>
    <w:bookmarkEnd w:id="0"/>
    <w:bookmarkEnd w:id="1"/>
    <w:bookmarkEnd w:id="2"/>
    <w:bookmarkEnd w:id="3"/>
    <w:bookmarkEnd w:id="4"/>
    <w:bookmarkEnd w:id="5"/>
    <w:p w:rsidR="00AF65E3" w:rsidRDefault="00E52016">
      <w:pPr>
        <w:adjustRightInd w:val="0"/>
        <w:snapToGrid w:val="0"/>
        <w:jc w:val="center"/>
        <w:rPr>
          <w:rFonts w:eastAsia="方正小标宋简体"/>
          <w:sz w:val="72"/>
          <w:szCs w:val="72"/>
        </w:rPr>
      </w:pPr>
      <w:r>
        <w:rPr>
          <w:rFonts w:eastAsia="方正小标宋简体"/>
          <w:sz w:val="72"/>
          <w:szCs w:val="72"/>
        </w:rPr>
        <w:t>2023</w:t>
      </w:r>
      <w:r>
        <w:rPr>
          <w:rFonts w:eastAsia="方正小标宋简体"/>
          <w:sz w:val="72"/>
          <w:szCs w:val="72"/>
        </w:rPr>
        <w:t>年度</w:t>
      </w:r>
    </w:p>
    <w:p w:rsidR="00AF65E3" w:rsidRDefault="00E52016">
      <w:pPr>
        <w:adjustRightInd w:val="0"/>
        <w:snapToGrid w:val="0"/>
        <w:spacing w:line="1200" w:lineRule="exact"/>
        <w:jc w:val="center"/>
        <w:rPr>
          <w:rFonts w:eastAsia="方正小标宋简体"/>
          <w:sz w:val="72"/>
          <w:szCs w:val="72"/>
        </w:rPr>
      </w:pPr>
      <w:bookmarkStart w:id="6" w:name="_Toc15377426"/>
      <w:bookmarkStart w:id="7" w:name="_Toc15396476"/>
      <w:bookmarkStart w:id="8" w:name="_Toc15378442"/>
      <w:bookmarkStart w:id="9" w:name="_Toc15396598"/>
      <w:bookmarkStart w:id="10" w:name="_Toc15377194"/>
      <w:bookmarkStart w:id="11" w:name="_Toc15306268"/>
      <w:r>
        <w:rPr>
          <w:rFonts w:eastAsia="方正小标宋简体"/>
          <w:sz w:val="72"/>
          <w:szCs w:val="72"/>
        </w:rPr>
        <w:t>攀枝花市科学技术协会</w:t>
      </w:r>
    </w:p>
    <w:p w:rsidR="00AF65E3" w:rsidRDefault="00C639EA">
      <w:pPr>
        <w:adjustRightInd w:val="0"/>
        <w:snapToGrid w:val="0"/>
        <w:spacing w:line="1200" w:lineRule="exact"/>
        <w:jc w:val="center"/>
        <w:rPr>
          <w:rFonts w:eastAsia="方正小标宋简体"/>
          <w:spacing w:val="-4"/>
          <w:sz w:val="33"/>
          <w:szCs w:val="33"/>
        </w:rPr>
      </w:pPr>
      <w:r>
        <w:rPr>
          <w:rFonts w:eastAsia="方正小标宋简体"/>
          <w:sz w:val="72"/>
          <w:szCs w:val="72"/>
        </w:rPr>
        <w:t>单位</w:t>
      </w:r>
      <w:r w:rsidR="00E52016">
        <w:rPr>
          <w:rFonts w:eastAsia="方正小标宋简体"/>
          <w:sz w:val="72"/>
          <w:szCs w:val="72"/>
        </w:rPr>
        <w:t>决算</w:t>
      </w:r>
      <w:bookmarkEnd w:id="6"/>
      <w:bookmarkEnd w:id="7"/>
      <w:bookmarkEnd w:id="8"/>
      <w:bookmarkEnd w:id="9"/>
      <w:bookmarkEnd w:id="10"/>
      <w:bookmarkEnd w:id="11"/>
    </w:p>
    <w:p w:rsidR="00AF65E3" w:rsidRDefault="00E52016">
      <w:pPr>
        <w:widowControl/>
        <w:spacing w:line="560" w:lineRule="exact"/>
        <w:jc w:val="center"/>
        <w:rPr>
          <w:rFonts w:eastAsia="黑体"/>
          <w:spacing w:val="-4"/>
          <w:sz w:val="33"/>
          <w:szCs w:val="33"/>
        </w:rPr>
      </w:pPr>
      <w:r>
        <w:rPr>
          <w:rFonts w:eastAsia="方正小标宋简体"/>
          <w:spacing w:val="-4"/>
          <w:sz w:val="33"/>
          <w:szCs w:val="33"/>
        </w:rPr>
        <w:br w:type="page"/>
      </w:r>
    </w:p>
    <w:sdt>
      <w:sdtPr>
        <w:rPr>
          <w:rFonts w:ascii="Times New Roman" w:eastAsia="宋体" w:hAnsi="Times New Roman" w:cs="Times New Roman"/>
          <w:color w:val="auto"/>
          <w:spacing w:val="-4"/>
          <w:kern w:val="2"/>
          <w:sz w:val="33"/>
          <w:szCs w:val="33"/>
          <w:lang w:val="zh-CN"/>
        </w:rPr>
        <w:id w:val="30202527"/>
        <w:docPartObj>
          <w:docPartGallery w:val="Table of Contents"/>
          <w:docPartUnique/>
        </w:docPartObj>
      </w:sdtPr>
      <w:sdtEndPr>
        <w:rPr>
          <w:lang w:val="en-US"/>
        </w:rPr>
      </w:sdtEndPr>
      <w:sdtContent>
        <w:p w:rsidR="00AF65E3" w:rsidRDefault="00E52016">
          <w:pPr>
            <w:pStyle w:val="TOC3"/>
            <w:spacing w:line="560" w:lineRule="exact"/>
            <w:jc w:val="center"/>
            <w:rPr>
              <w:rFonts w:ascii="Times New Roman" w:hAnsi="Times New Roman" w:cs="Times New Roman"/>
              <w:spacing w:val="-4"/>
              <w:sz w:val="33"/>
              <w:szCs w:val="33"/>
            </w:rPr>
          </w:pPr>
          <w:r>
            <w:rPr>
              <w:rFonts w:ascii="Times New Roman" w:eastAsia="方正小标宋_GBK" w:hAnsi="Times New Roman" w:cs="Times New Roman"/>
              <w:color w:val="auto"/>
              <w:spacing w:val="-4"/>
              <w:sz w:val="33"/>
              <w:szCs w:val="33"/>
              <w:lang w:val="zh-CN"/>
            </w:rPr>
            <w:t>目</w:t>
          </w:r>
          <w:r>
            <w:rPr>
              <w:rFonts w:ascii="Times New Roman" w:eastAsia="方正小标宋_GBK" w:hAnsi="Times New Roman" w:cs="Times New Roman"/>
              <w:color w:val="auto"/>
              <w:spacing w:val="-4"/>
              <w:sz w:val="33"/>
              <w:szCs w:val="33"/>
              <w:lang w:val="zh-CN"/>
            </w:rPr>
            <w:t xml:space="preserve">   </w:t>
          </w:r>
          <w:r>
            <w:rPr>
              <w:rFonts w:ascii="Times New Roman" w:eastAsia="方正小标宋_GBK" w:hAnsi="Times New Roman" w:cs="Times New Roman"/>
              <w:color w:val="auto"/>
              <w:spacing w:val="-4"/>
              <w:sz w:val="33"/>
              <w:szCs w:val="33"/>
              <w:lang w:val="zh-CN"/>
            </w:rPr>
            <w:t>录</w:t>
          </w:r>
        </w:p>
        <w:p w:rsidR="00AF65E3" w:rsidRDefault="00E52016">
          <w:pPr>
            <w:pStyle w:val="10"/>
            <w:spacing w:line="560" w:lineRule="exact"/>
            <w:rPr>
              <w:rFonts w:ascii="Times New Roman" w:eastAsia="方正仿宋_GBK" w:hAnsi="Times New Roman"/>
              <w:spacing w:val="-4"/>
              <w:sz w:val="33"/>
              <w:szCs w:val="33"/>
            </w:rPr>
          </w:pPr>
          <w:r>
            <w:rPr>
              <w:rFonts w:ascii="Times New Roman" w:eastAsia="方正仿宋_GBK" w:hAnsi="Times New Roman"/>
              <w:spacing w:val="-4"/>
              <w:sz w:val="33"/>
              <w:szCs w:val="33"/>
            </w:rPr>
            <w:t>公开时间：</w:t>
          </w:r>
          <w:r w:rsidR="00BB0299">
            <w:rPr>
              <w:rFonts w:ascii="Times New Roman" w:eastAsia="方正仿宋_GBK" w:hAnsi="Times New Roman"/>
              <w:spacing w:val="-4"/>
              <w:sz w:val="33"/>
              <w:szCs w:val="33"/>
            </w:rPr>
            <w:t>2024</w:t>
          </w:r>
          <w:r w:rsidR="00BB0299">
            <w:rPr>
              <w:rFonts w:ascii="Times New Roman" w:eastAsia="方正仿宋_GBK" w:hAnsi="Times New Roman"/>
              <w:spacing w:val="-4"/>
              <w:sz w:val="33"/>
              <w:szCs w:val="33"/>
            </w:rPr>
            <w:t>年</w:t>
          </w:r>
          <w:r w:rsidR="00BB0299">
            <w:rPr>
              <w:rFonts w:ascii="Times New Roman" w:eastAsia="方正仿宋_GBK" w:hAnsi="Times New Roman"/>
              <w:spacing w:val="-4"/>
              <w:sz w:val="33"/>
              <w:szCs w:val="33"/>
            </w:rPr>
            <w:t>9</w:t>
          </w:r>
          <w:r w:rsidR="00BB0299">
            <w:rPr>
              <w:rFonts w:ascii="Times New Roman" w:eastAsia="方正仿宋_GBK" w:hAnsi="Times New Roman"/>
              <w:spacing w:val="-4"/>
              <w:sz w:val="33"/>
              <w:szCs w:val="33"/>
            </w:rPr>
            <w:t>月</w:t>
          </w:r>
          <w:r w:rsidR="00BB0299">
            <w:rPr>
              <w:rFonts w:ascii="Times New Roman" w:eastAsia="方正仿宋_GBK" w:hAnsi="Times New Roman" w:hint="eastAsia"/>
              <w:spacing w:val="-4"/>
              <w:sz w:val="33"/>
              <w:szCs w:val="33"/>
            </w:rPr>
            <w:t>18</w:t>
          </w:r>
          <w:r>
            <w:rPr>
              <w:rFonts w:ascii="Times New Roman" w:eastAsia="方正仿宋_GBK" w:hAnsi="Times New Roman"/>
              <w:spacing w:val="-4"/>
              <w:sz w:val="33"/>
              <w:szCs w:val="33"/>
            </w:rPr>
            <w:t>日</w:t>
          </w:r>
        </w:p>
        <w:p w:rsidR="00AF65E3" w:rsidRDefault="00335974">
          <w:pPr>
            <w:pStyle w:val="10"/>
            <w:spacing w:line="560" w:lineRule="exact"/>
            <w:rPr>
              <w:rFonts w:ascii="Times New Roman" w:eastAsiaTheme="minorEastAsia" w:hAnsi="Times New Roman"/>
              <w:noProof/>
              <w:spacing w:val="-4"/>
              <w:szCs w:val="33"/>
            </w:rPr>
          </w:pPr>
          <w:r w:rsidRPr="00335974">
            <w:rPr>
              <w:rFonts w:ascii="Times New Roman" w:hAnsi="Times New Roman"/>
              <w:spacing w:val="-4"/>
              <w:sz w:val="33"/>
              <w:szCs w:val="33"/>
            </w:rPr>
            <w:fldChar w:fldCharType="begin"/>
          </w:r>
          <w:r w:rsidR="00E52016">
            <w:rPr>
              <w:rFonts w:ascii="Times New Roman" w:hAnsi="Times New Roman"/>
              <w:spacing w:val="-4"/>
              <w:sz w:val="33"/>
              <w:szCs w:val="33"/>
            </w:rPr>
            <w:instrText xml:space="preserve"> TOC \o "1-3" \h \z \u </w:instrText>
          </w:r>
          <w:r w:rsidRPr="00335974">
            <w:rPr>
              <w:rFonts w:ascii="Times New Roman" w:hAnsi="Times New Roman"/>
              <w:spacing w:val="-4"/>
              <w:sz w:val="33"/>
              <w:szCs w:val="33"/>
            </w:rPr>
            <w:fldChar w:fldCharType="separate"/>
          </w:r>
          <w:hyperlink w:anchor="_Toc176782522" w:history="1">
            <w:r w:rsidR="00E52016">
              <w:rPr>
                <w:rStyle w:val="ab"/>
                <w:rFonts w:ascii="Times New Roman" w:eastAsia="黑体"/>
                <w:noProof/>
                <w:spacing w:val="-4"/>
                <w:szCs w:val="33"/>
              </w:rPr>
              <w:t>第一部分</w:t>
            </w:r>
            <w:r w:rsidR="00C639EA">
              <w:rPr>
                <w:rStyle w:val="ab"/>
                <w:rFonts w:ascii="Times New Roman" w:eastAsia="黑体"/>
                <w:noProof/>
                <w:spacing w:val="-4"/>
                <w:szCs w:val="33"/>
              </w:rPr>
              <w:t>单位</w:t>
            </w:r>
            <w:r w:rsidR="00E52016">
              <w:rPr>
                <w:rStyle w:val="ab"/>
                <w:rFonts w:ascii="Times New Roman" w:eastAsia="黑体"/>
                <w:noProof/>
                <w:spacing w:val="-4"/>
                <w:szCs w:val="33"/>
              </w:rPr>
              <w:t>概况</w:t>
            </w:r>
            <w:r w:rsidR="00E52016">
              <w:rPr>
                <w:rFonts w:ascii="Times New Roman" w:hAnsi="Times New Roman"/>
                <w:noProof/>
                <w:spacing w:val="-4"/>
                <w:szCs w:val="33"/>
              </w:rPr>
              <w:tab/>
            </w:r>
            <w:r>
              <w:rPr>
                <w:rFonts w:ascii="Times New Roman" w:hAnsi="Times New Roman"/>
                <w:noProof/>
                <w:spacing w:val="-4"/>
                <w:szCs w:val="33"/>
              </w:rPr>
              <w:fldChar w:fldCharType="begin"/>
            </w:r>
            <w:r w:rsidR="00E52016">
              <w:rPr>
                <w:rFonts w:ascii="Times New Roman" w:hAnsi="Times New Roman"/>
                <w:noProof/>
                <w:spacing w:val="-4"/>
                <w:szCs w:val="33"/>
              </w:rPr>
              <w:instrText xml:space="preserve"> PAGEREF _Toc176782522 \h </w:instrText>
            </w:r>
            <w:r>
              <w:rPr>
                <w:rFonts w:ascii="Times New Roman" w:hAnsi="Times New Roman"/>
                <w:noProof/>
                <w:spacing w:val="-4"/>
                <w:szCs w:val="33"/>
              </w:rPr>
            </w:r>
            <w:r>
              <w:rPr>
                <w:rFonts w:ascii="Times New Roman" w:hAnsi="Times New Roman"/>
                <w:noProof/>
                <w:spacing w:val="-4"/>
                <w:szCs w:val="33"/>
              </w:rPr>
              <w:fldChar w:fldCharType="separate"/>
            </w:r>
            <w:r w:rsidR="00C639EA">
              <w:rPr>
                <w:rFonts w:ascii="Times New Roman" w:hAnsi="Times New Roman"/>
                <w:noProof/>
                <w:spacing w:val="-4"/>
                <w:szCs w:val="33"/>
              </w:rPr>
              <w:t>4</w:t>
            </w:r>
            <w:r>
              <w:rPr>
                <w:rFonts w:ascii="Times New Roman" w:hAnsi="Times New Roman"/>
                <w:noProof/>
                <w:spacing w:val="-4"/>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23" w:history="1">
            <w:r w:rsidR="00E52016">
              <w:rPr>
                <w:rStyle w:val="ab"/>
                <w:rFonts w:eastAsia="黑体"/>
                <w:noProof/>
                <w:spacing w:val="-4"/>
                <w:sz w:val="28"/>
                <w:szCs w:val="33"/>
              </w:rPr>
              <w:t>一、</w:t>
            </w:r>
            <w:r w:rsidR="00C639EA">
              <w:rPr>
                <w:rStyle w:val="ab"/>
                <w:rFonts w:eastAsia="黑体"/>
                <w:noProof/>
                <w:spacing w:val="-4"/>
                <w:sz w:val="28"/>
                <w:szCs w:val="33"/>
              </w:rPr>
              <w:t>单位</w:t>
            </w:r>
            <w:r w:rsidR="00E52016">
              <w:rPr>
                <w:rStyle w:val="ab"/>
                <w:rFonts w:eastAsia="黑体"/>
                <w:noProof/>
                <w:spacing w:val="-4"/>
                <w:sz w:val="28"/>
                <w:szCs w:val="33"/>
              </w:rPr>
              <w:t>职责</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_Toc176782523 \h </w:instrText>
            </w:r>
            <w:r>
              <w:rPr>
                <w:noProof/>
                <w:spacing w:val="-4"/>
                <w:sz w:val="28"/>
                <w:szCs w:val="33"/>
              </w:rPr>
            </w:r>
            <w:r>
              <w:rPr>
                <w:noProof/>
                <w:spacing w:val="-4"/>
                <w:sz w:val="28"/>
                <w:szCs w:val="33"/>
              </w:rPr>
              <w:fldChar w:fldCharType="separate"/>
            </w:r>
            <w:r w:rsidR="00C639EA">
              <w:rPr>
                <w:noProof/>
                <w:spacing w:val="-4"/>
                <w:sz w:val="28"/>
                <w:szCs w:val="33"/>
              </w:rPr>
              <w:t>4</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24" w:history="1">
            <w:r w:rsidR="00E52016">
              <w:rPr>
                <w:rStyle w:val="ab"/>
                <w:rFonts w:eastAsia="黑体"/>
                <w:noProof/>
                <w:spacing w:val="-4"/>
                <w:sz w:val="28"/>
                <w:szCs w:val="33"/>
              </w:rPr>
              <w:t>二、机构设置</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_Toc176782524 \h </w:instrText>
            </w:r>
            <w:r>
              <w:rPr>
                <w:noProof/>
                <w:spacing w:val="-4"/>
                <w:sz w:val="28"/>
                <w:szCs w:val="33"/>
              </w:rPr>
            </w:r>
            <w:r>
              <w:rPr>
                <w:noProof/>
                <w:spacing w:val="-4"/>
                <w:sz w:val="28"/>
                <w:szCs w:val="33"/>
              </w:rPr>
              <w:fldChar w:fldCharType="separate"/>
            </w:r>
            <w:r w:rsidR="00C639EA">
              <w:rPr>
                <w:noProof/>
                <w:spacing w:val="-4"/>
                <w:sz w:val="28"/>
                <w:szCs w:val="33"/>
              </w:rPr>
              <w:t>5</w:t>
            </w:r>
            <w:r>
              <w:rPr>
                <w:noProof/>
                <w:spacing w:val="-4"/>
                <w:sz w:val="28"/>
                <w:szCs w:val="33"/>
              </w:rPr>
              <w:fldChar w:fldCharType="end"/>
            </w:r>
          </w:hyperlink>
        </w:p>
        <w:p w:rsidR="00AF65E3" w:rsidRDefault="00335974">
          <w:pPr>
            <w:pStyle w:val="10"/>
            <w:spacing w:line="560" w:lineRule="exact"/>
            <w:rPr>
              <w:rFonts w:ascii="Times New Roman" w:eastAsiaTheme="minorEastAsia" w:hAnsi="Times New Roman"/>
              <w:noProof/>
              <w:spacing w:val="-4"/>
              <w:szCs w:val="33"/>
            </w:rPr>
          </w:pPr>
          <w:hyperlink w:anchor="_Toc176782525" w:history="1">
            <w:r w:rsidR="00E52016">
              <w:rPr>
                <w:rStyle w:val="ab"/>
                <w:rFonts w:ascii="Times New Roman" w:eastAsia="黑体"/>
                <w:noProof/>
                <w:spacing w:val="-4"/>
                <w:szCs w:val="33"/>
              </w:rPr>
              <w:t>第二部分</w:t>
            </w:r>
            <w:r w:rsidR="00E52016">
              <w:rPr>
                <w:rStyle w:val="ab"/>
                <w:rFonts w:ascii="Times New Roman" w:eastAsia="黑体" w:hAnsi="Times New Roman"/>
                <w:noProof/>
                <w:spacing w:val="-4"/>
                <w:szCs w:val="33"/>
              </w:rPr>
              <w:t xml:space="preserve"> 2023</w:t>
            </w:r>
            <w:r w:rsidR="00E52016">
              <w:rPr>
                <w:rStyle w:val="ab"/>
                <w:rFonts w:ascii="Times New Roman" w:eastAsia="黑体"/>
                <w:noProof/>
                <w:spacing w:val="-4"/>
                <w:szCs w:val="33"/>
              </w:rPr>
              <w:t>年度</w:t>
            </w:r>
            <w:r w:rsidR="00C639EA">
              <w:rPr>
                <w:rStyle w:val="ab"/>
                <w:rFonts w:ascii="Times New Roman" w:eastAsia="黑体"/>
                <w:noProof/>
                <w:spacing w:val="-4"/>
                <w:szCs w:val="33"/>
              </w:rPr>
              <w:t>单位</w:t>
            </w:r>
            <w:r w:rsidR="00E52016">
              <w:rPr>
                <w:rStyle w:val="ab"/>
                <w:rFonts w:ascii="Times New Roman" w:eastAsia="黑体"/>
                <w:noProof/>
                <w:spacing w:val="-4"/>
                <w:szCs w:val="33"/>
              </w:rPr>
              <w:t>决算情况说明</w:t>
            </w:r>
            <w:r w:rsidR="00E52016">
              <w:rPr>
                <w:rFonts w:ascii="Times New Roman" w:hAnsi="Times New Roman"/>
                <w:noProof/>
                <w:spacing w:val="-4"/>
                <w:szCs w:val="33"/>
              </w:rPr>
              <w:tab/>
            </w:r>
            <w:r>
              <w:rPr>
                <w:rFonts w:ascii="Times New Roman" w:hAnsi="Times New Roman"/>
                <w:noProof/>
                <w:spacing w:val="-4"/>
                <w:szCs w:val="33"/>
              </w:rPr>
              <w:fldChar w:fldCharType="begin"/>
            </w:r>
            <w:r w:rsidR="00E52016">
              <w:rPr>
                <w:rFonts w:ascii="Times New Roman" w:hAnsi="Times New Roman"/>
                <w:noProof/>
                <w:spacing w:val="-4"/>
                <w:szCs w:val="33"/>
              </w:rPr>
              <w:instrText xml:space="preserve"> PAGEREF _Toc176782525 \h </w:instrText>
            </w:r>
            <w:r>
              <w:rPr>
                <w:rFonts w:ascii="Times New Roman" w:hAnsi="Times New Roman"/>
                <w:noProof/>
                <w:spacing w:val="-4"/>
                <w:szCs w:val="33"/>
              </w:rPr>
            </w:r>
            <w:r>
              <w:rPr>
                <w:rFonts w:ascii="Times New Roman" w:hAnsi="Times New Roman"/>
                <w:noProof/>
                <w:spacing w:val="-4"/>
                <w:szCs w:val="33"/>
              </w:rPr>
              <w:fldChar w:fldCharType="separate"/>
            </w:r>
            <w:r w:rsidR="00C639EA">
              <w:rPr>
                <w:rFonts w:ascii="Times New Roman" w:hAnsi="Times New Roman"/>
                <w:noProof/>
                <w:spacing w:val="-4"/>
                <w:szCs w:val="33"/>
              </w:rPr>
              <w:t>7</w:t>
            </w:r>
            <w:r>
              <w:rPr>
                <w:rFonts w:ascii="Times New Roman" w:hAnsi="Times New Roman"/>
                <w:noProof/>
                <w:spacing w:val="-4"/>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26" w:history="1">
            <w:r w:rsidR="00E52016">
              <w:rPr>
                <w:rStyle w:val="ab"/>
                <w:rFonts w:eastAsia="黑体"/>
                <w:bCs/>
                <w:noProof/>
                <w:spacing w:val="-4"/>
                <w:sz w:val="28"/>
                <w:szCs w:val="33"/>
              </w:rPr>
              <w:t>一、</w:t>
            </w:r>
            <w:r w:rsidR="00E52016">
              <w:rPr>
                <w:rStyle w:val="ab"/>
                <w:rFonts w:eastAsia="黑体"/>
                <w:noProof/>
                <w:spacing w:val="-4"/>
                <w:sz w:val="28"/>
                <w:szCs w:val="33"/>
              </w:rPr>
              <w:t>收</w:t>
            </w:r>
            <w:r w:rsidR="00E52016">
              <w:rPr>
                <w:rStyle w:val="ab"/>
                <w:rFonts w:eastAsia="黑体"/>
                <w:bCs/>
                <w:noProof/>
                <w:spacing w:val="-4"/>
                <w:sz w:val="28"/>
                <w:szCs w:val="33"/>
              </w:rPr>
              <w:t>入支出决算总体情况说明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_Toc176782526 \h </w:instrText>
            </w:r>
            <w:r>
              <w:rPr>
                <w:noProof/>
                <w:spacing w:val="-4"/>
                <w:sz w:val="28"/>
                <w:szCs w:val="33"/>
              </w:rPr>
            </w:r>
            <w:r>
              <w:rPr>
                <w:noProof/>
                <w:spacing w:val="-4"/>
                <w:sz w:val="28"/>
                <w:szCs w:val="33"/>
              </w:rPr>
              <w:fldChar w:fldCharType="separate"/>
            </w:r>
            <w:r w:rsidR="00C639EA">
              <w:rPr>
                <w:noProof/>
                <w:spacing w:val="-4"/>
                <w:sz w:val="28"/>
                <w:szCs w:val="33"/>
              </w:rPr>
              <w:t>7</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27" w:history="1">
            <w:r w:rsidR="00E52016">
              <w:rPr>
                <w:rStyle w:val="ab"/>
                <w:rFonts w:eastAsia="黑体"/>
                <w:bCs/>
                <w:noProof/>
                <w:spacing w:val="-4"/>
                <w:sz w:val="28"/>
                <w:szCs w:val="33"/>
              </w:rPr>
              <w:t>二、</w:t>
            </w:r>
            <w:r w:rsidR="00E52016">
              <w:rPr>
                <w:rStyle w:val="ab"/>
                <w:rFonts w:eastAsia="黑体"/>
                <w:noProof/>
                <w:spacing w:val="-4"/>
                <w:sz w:val="28"/>
                <w:szCs w:val="33"/>
              </w:rPr>
              <w:t>收</w:t>
            </w:r>
            <w:r w:rsidR="00E52016">
              <w:rPr>
                <w:rStyle w:val="ab"/>
                <w:rFonts w:eastAsia="黑体"/>
                <w:bCs/>
                <w:noProof/>
                <w:spacing w:val="-4"/>
                <w:sz w:val="28"/>
                <w:szCs w:val="33"/>
              </w:rPr>
              <w:t>入决算情况说明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_Toc176782527 \h </w:instrText>
            </w:r>
            <w:r>
              <w:rPr>
                <w:noProof/>
                <w:spacing w:val="-4"/>
                <w:sz w:val="28"/>
                <w:szCs w:val="33"/>
              </w:rPr>
            </w:r>
            <w:r>
              <w:rPr>
                <w:noProof/>
                <w:spacing w:val="-4"/>
                <w:sz w:val="28"/>
                <w:szCs w:val="33"/>
              </w:rPr>
              <w:fldChar w:fldCharType="separate"/>
            </w:r>
            <w:r w:rsidR="00C639EA">
              <w:rPr>
                <w:noProof/>
                <w:spacing w:val="-4"/>
                <w:sz w:val="28"/>
                <w:szCs w:val="33"/>
              </w:rPr>
              <w:t>7</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28" w:history="1">
            <w:r w:rsidR="00E52016">
              <w:rPr>
                <w:rStyle w:val="ab"/>
                <w:rFonts w:eastAsia="黑体"/>
                <w:b/>
                <w:bCs/>
                <w:noProof/>
                <w:spacing w:val="-4"/>
                <w:sz w:val="28"/>
                <w:szCs w:val="33"/>
              </w:rPr>
              <w:t>三、</w:t>
            </w:r>
            <w:r w:rsidR="00E52016">
              <w:rPr>
                <w:rStyle w:val="ab"/>
                <w:rFonts w:eastAsia="黑体"/>
                <w:noProof/>
                <w:spacing w:val="-4"/>
                <w:sz w:val="28"/>
                <w:szCs w:val="33"/>
              </w:rPr>
              <w:t>支</w:t>
            </w:r>
            <w:r w:rsidR="00E52016">
              <w:rPr>
                <w:rStyle w:val="ab"/>
                <w:rFonts w:eastAsia="黑体"/>
                <w:bCs/>
                <w:noProof/>
                <w:spacing w:val="-4"/>
                <w:sz w:val="28"/>
                <w:szCs w:val="33"/>
              </w:rPr>
              <w:t>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_Toc176782528 \h </w:instrText>
            </w:r>
            <w:r>
              <w:rPr>
                <w:noProof/>
                <w:spacing w:val="-4"/>
                <w:sz w:val="28"/>
                <w:szCs w:val="33"/>
              </w:rPr>
            </w:r>
            <w:r>
              <w:rPr>
                <w:noProof/>
                <w:spacing w:val="-4"/>
                <w:sz w:val="28"/>
                <w:szCs w:val="33"/>
              </w:rPr>
              <w:fldChar w:fldCharType="separate"/>
            </w:r>
            <w:r w:rsidR="00C639EA">
              <w:rPr>
                <w:noProof/>
                <w:spacing w:val="-4"/>
                <w:sz w:val="28"/>
                <w:szCs w:val="33"/>
              </w:rPr>
              <w:t>8</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29" w:history="1">
            <w:r w:rsidR="00E52016">
              <w:rPr>
                <w:rStyle w:val="ab"/>
                <w:rFonts w:eastAsia="黑体"/>
                <w:noProof/>
                <w:spacing w:val="-4"/>
                <w:sz w:val="28"/>
                <w:szCs w:val="33"/>
              </w:rPr>
              <w:t>四、财</w:t>
            </w:r>
            <w:r w:rsidR="00E52016">
              <w:rPr>
                <w:rStyle w:val="ab"/>
                <w:rFonts w:eastAsia="黑体"/>
                <w:bCs/>
                <w:noProof/>
                <w:spacing w:val="-4"/>
                <w:sz w:val="28"/>
                <w:szCs w:val="33"/>
              </w:rPr>
              <w:t>政拨款收入支出决算总体情况说明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_Toc176782529 \h </w:instrText>
            </w:r>
            <w:r>
              <w:rPr>
                <w:noProof/>
                <w:spacing w:val="-4"/>
                <w:sz w:val="28"/>
                <w:szCs w:val="33"/>
              </w:rPr>
            </w:r>
            <w:r>
              <w:rPr>
                <w:noProof/>
                <w:spacing w:val="-4"/>
                <w:sz w:val="28"/>
                <w:szCs w:val="33"/>
              </w:rPr>
              <w:fldChar w:fldCharType="separate"/>
            </w:r>
            <w:r w:rsidR="00C639EA">
              <w:rPr>
                <w:noProof/>
                <w:spacing w:val="-4"/>
                <w:sz w:val="28"/>
                <w:szCs w:val="33"/>
              </w:rPr>
              <w:t>8</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30" w:history="1">
            <w:r w:rsidR="00E52016">
              <w:rPr>
                <w:rStyle w:val="ab"/>
                <w:rFonts w:eastAsia="黑体"/>
                <w:noProof/>
                <w:spacing w:val="-4"/>
                <w:sz w:val="28"/>
                <w:szCs w:val="33"/>
              </w:rPr>
              <w:t>五、</w:t>
            </w:r>
            <w:r w:rsidR="00E52016">
              <w:rPr>
                <w:rStyle w:val="ab"/>
                <w:rFonts w:eastAsia="黑体"/>
                <w:b/>
                <w:noProof/>
                <w:spacing w:val="-4"/>
                <w:sz w:val="28"/>
                <w:szCs w:val="33"/>
              </w:rPr>
              <w:t>一</w:t>
            </w:r>
            <w:r w:rsidR="00E52016">
              <w:rPr>
                <w:rStyle w:val="ab"/>
                <w:rFonts w:eastAsia="黑体"/>
                <w:bCs/>
                <w:noProof/>
                <w:spacing w:val="-4"/>
                <w:sz w:val="28"/>
                <w:szCs w:val="33"/>
              </w:rPr>
              <w:t>般公共预算财政拨款支出决算情况说明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_Toc176782530 \h </w:instrText>
            </w:r>
            <w:r>
              <w:rPr>
                <w:noProof/>
                <w:spacing w:val="-4"/>
                <w:sz w:val="28"/>
                <w:szCs w:val="33"/>
              </w:rPr>
            </w:r>
            <w:r>
              <w:rPr>
                <w:noProof/>
                <w:spacing w:val="-4"/>
                <w:sz w:val="28"/>
                <w:szCs w:val="33"/>
              </w:rPr>
              <w:fldChar w:fldCharType="separate"/>
            </w:r>
            <w:r w:rsidR="00C639EA">
              <w:rPr>
                <w:noProof/>
                <w:spacing w:val="-4"/>
                <w:sz w:val="28"/>
                <w:szCs w:val="33"/>
              </w:rPr>
              <w:t>8</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31" w:history="1">
            <w:r w:rsidR="00E52016">
              <w:rPr>
                <w:rStyle w:val="ab"/>
                <w:rFonts w:eastAsia="黑体"/>
                <w:noProof/>
                <w:spacing w:val="-4"/>
                <w:sz w:val="28"/>
                <w:szCs w:val="33"/>
              </w:rPr>
              <w:t>六</w:t>
            </w:r>
            <w:r w:rsidR="00E52016">
              <w:rPr>
                <w:rStyle w:val="ab"/>
                <w:rFonts w:eastAsia="黑体"/>
                <w:b/>
                <w:noProof/>
                <w:spacing w:val="-4"/>
                <w:sz w:val="28"/>
                <w:szCs w:val="33"/>
              </w:rPr>
              <w:t>、一</w:t>
            </w:r>
            <w:r w:rsidR="00E52016">
              <w:rPr>
                <w:rStyle w:val="ab"/>
                <w:rFonts w:eastAsia="黑体"/>
                <w:bCs/>
                <w:noProof/>
                <w:spacing w:val="-4"/>
                <w:sz w:val="28"/>
                <w:szCs w:val="33"/>
              </w:rPr>
              <w:t>般公共预算财政拨款基本支出决算情况说明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_Toc176782531 \h </w:instrText>
            </w:r>
            <w:r>
              <w:rPr>
                <w:noProof/>
                <w:spacing w:val="-4"/>
                <w:sz w:val="28"/>
                <w:szCs w:val="33"/>
              </w:rPr>
            </w:r>
            <w:r>
              <w:rPr>
                <w:noProof/>
                <w:spacing w:val="-4"/>
                <w:sz w:val="28"/>
                <w:szCs w:val="33"/>
              </w:rPr>
              <w:fldChar w:fldCharType="separate"/>
            </w:r>
            <w:r w:rsidR="00C639EA">
              <w:rPr>
                <w:noProof/>
                <w:spacing w:val="-4"/>
                <w:sz w:val="28"/>
                <w:szCs w:val="33"/>
              </w:rPr>
              <w:t>11</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32" w:history="1">
            <w:r w:rsidR="00E52016">
              <w:rPr>
                <w:rStyle w:val="ab"/>
                <w:rFonts w:eastAsia="黑体"/>
                <w:noProof/>
                <w:spacing w:val="-4"/>
                <w:sz w:val="28"/>
                <w:szCs w:val="33"/>
              </w:rPr>
              <w:t>七、</w:t>
            </w:r>
            <w:r w:rsidR="00E52016">
              <w:rPr>
                <w:rStyle w:val="ab"/>
                <w:rFonts w:eastAsia="黑体"/>
                <w:bCs/>
                <w:noProof/>
                <w:spacing w:val="-4"/>
                <w:sz w:val="28"/>
                <w:szCs w:val="33"/>
              </w:rPr>
              <w:t>财政拨款</w:t>
            </w:r>
            <w:r w:rsidR="00E52016">
              <w:rPr>
                <w:rStyle w:val="ab"/>
                <w:rFonts w:eastAsia="黑体"/>
                <w:b/>
                <w:bCs/>
                <w:noProof/>
                <w:spacing w:val="-4"/>
                <w:sz w:val="28"/>
                <w:szCs w:val="33"/>
              </w:rPr>
              <w:t>“</w:t>
            </w:r>
            <w:r w:rsidR="00E52016">
              <w:rPr>
                <w:rStyle w:val="ab"/>
                <w:rFonts w:eastAsia="黑体"/>
                <w:bCs/>
                <w:noProof/>
                <w:spacing w:val="-4"/>
                <w:sz w:val="28"/>
                <w:szCs w:val="33"/>
              </w:rPr>
              <w:t>三公</w:t>
            </w:r>
            <w:r w:rsidR="00E52016">
              <w:rPr>
                <w:rStyle w:val="ab"/>
                <w:rFonts w:eastAsia="黑体"/>
                <w:bCs/>
                <w:noProof/>
                <w:spacing w:val="-4"/>
                <w:sz w:val="28"/>
                <w:szCs w:val="33"/>
              </w:rPr>
              <w:t>”</w:t>
            </w:r>
            <w:r w:rsidR="00E52016">
              <w:rPr>
                <w:rStyle w:val="ab"/>
                <w:rFonts w:eastAsia="黑体"/>
                <w:bCs/>
                <w:noProof/>
                <w:spacing w:val="-4"/>
                <w:sz w:val="28"/>
                <w:szCs w:val="33"/>
              </w:rPr>
              <w:t>经费支出决算情况说明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_Toc176782532 \h </w:instrText>
            </w:r>
            <w:r>
              <w:rPr>
                <w:noProof/>
                <w:spacing w:val="-4"/>
                <w:sz w:val="28"/>
                <w:szCs w:val="33"/>
              </w:rPr>
            </w:r>
            <w:r>
              <w:rPr>
                <w:noProof/>
                <w:spacing w:val="-4"/>
                <w:sz w:val="28"/>
                <w:szCs w:val="33"/>
              </w:rPr>
              <w:fldChar w:fldCharType="separate"/>
            </w:r>
            <w:r w:rsidR="00C639EA">
              <w:rPr>
                <w:noProof/>
                <w:spacing w:val="-4"/>
                <w:sz w:val="28"/>
                <w:szCs w:val="33"/>
              </w:rPr>
              <w:t>12</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33" w:history="1">
            <w:r w:rsidR="00E52016">
              <w:rPr>
                <w:rStyle w:val="ab"/>
                <w:rFonts w:eastAsia="黑体"/>
                <w:noProof/>
                <w:spacing w:val="-4"/>
                <w:sz w:val="28"/>
                <w:szCs w:val="33"/>
              </w:rPr>
              <w:t>八、</w:t>
            </w:r>
            <w:r w:rsidR="00E52016">
              <w:rPr>
                <w:rStyle w:val="ab"/>
                <w:rFonts w:eastAsia="黑体"/>
                <w:bCs/>
                <w:noProof/>
                <w:spacing w:val="-4"/>
                <w:sz w:val="28"/>
                <w:szCs w:val="33"/>
              </w:rPr>
              <w:t>政府性基金预算支出决算情况说明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_Toc176782533 \h </w:instrText>
            </w:r>
            <w:r>
              <w:rPr>
                <w:noProof/>
                <w:spacing w:val="-4"/>
                <w:sz w:val="28"/>
                <w:szCs w:val="33"/>
              </w:rPr>
            </w:r>
            <w:r>
              <w:rPr>
                <w:noProof/>
                <w:spacing w:val="-4"/>
                <w:sz w:val="28"/>
                <w:szCs w:val="33"/>
              </w:rPr>
              <w:fldChar w:fldCharType="separate"/>
            </w:r>
            <w:r w:rsidR="00C639EA">
              <w:rPr>
                <w:noProof/>
                <w:spacing w:val="-4"/>
                <w:sz w:val="28"/>
                <w:szCs w:val="33"/>
              </w:rPr>
              <w:t>14</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34" w:history="1">
            <w:r w:rsidR="00E52016">
              <w:rPr>
                <w:rStyle w:val="ab"/>
                <w:rFonts w:eastAsia="黑体"/>
                <w:bCs/>
                <w:noProof/>
                <w:spacing w:val="-4"/>
                <w:sz w:val="28"/>
                <w:szCs w:val="33"/>
              </w:rPr>
              <w:t>九、</w:t>
            </w:r>
            <w:r w:rsidR="00E52016">
              <w:rPr>
                <w:rStyle w:val="ab"/>
                <w:rFonts w:eastAsia="黑体"/>
                <w:bCs/>
                <w:noProof/>
                <w:spacing w:val="-4"/>
                <w:sz w:val="28"/>
                <w:szCs w:val="33"/>
              </w:rPr>
              <w:t xml:space="preserve"> </w:t>
            </w:r>
            <w:r w:rsidR="00E52016">
              <w:rPr>
                <w:rStyle w:val="ab"/>
                <w:rFonts w:eastAsia="黑体"/>
                <w:bCs/>
                <w:noProof/>
                <w:spacing w:val="-4"/>
                <w:sz w:val="28"/>
                <w:szCs w:val="33"/>
              </w:rPr>
              <w:t>国有资本经营预算支出决算情况说明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_Toc176782534 \h </w:instrText>
            </w:r>
            <w:r>
              <w:rPr>
                <w:noProof/>
                <w:spacing w:val="-4"/>
                <w:sz w:val="28"/>
                <w:szCs w:val="33"/>
              </w:rPr>
            </w:r>
            <w:r>
              <w:rPr>
                <w:noProof/>
                <w:spacing w:val="-4"/>
                <w:sz w:val="28"/>
                <w:szCs w:val="33"/>
              </w:rPr>
              <w:fldChar w:fldCharType="separate"/>
            </w:r>
            <w:r w:rsidR="00C639EA">
              <w:rPr>
                <w:noProof/>
                <w:spacing w:val="-4"/>
                <w:sz w:val="28"/>
                <w:szCs w:val="33"/>
              </w:rPr>
              <w:t>14</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35" w:history="1">
            <w:r w:rsidR="00E52016">
              <w:rPr>
                <w:rStyle w:val="ab"/>
                <w:rFonts w:eastAsia="黑体"/>
                <w:bCs/>
                <w:noProof/>
                <w:spacing w:val="-4"/>
                <w:sz w:val="28"/>
                <w:szCs w:val="33"/>
              </w:rPr>
              <w:t>十、其他重要事项的情况说明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_Toc176782535 \h </w:instrText>
            </w:r>
            <w:r>
              <w:rPr>
                <w:noProof/>
                <w:spacing w:val="-4"/>
                <w:sz w:val="28"/>
                <w:szCs w:val="33"/>
              </w:rPr>
            </w:r>
            <w:r>
              <w:rPr>
                <w:noProof/>
                <w:spacing w:val="-4"/>
                <w:sz w:val="28"/>
                <w:szCs w:val="33"/>
              </w:rPr>
              <w:fldChar w:fldCharType="separate"/>
            </w:r>
            <w:r w:rsidR="00C639EA">
              <w:rPr>
                <w:noProof/>
                <w:spacing w:val="-4"/>
                <w:sz w:val="28"/>
                <w:szCs w:val="33"/>
              </w:rPr>
              <w:t>14</w:t>
            </w:r>
            <w:r>
              <w:rPr>
                <w:noProof/>
                <w:spacing w:val="-4"/>
                <w:sz w:val="28"/>
                <w:szCs w:val="33"/>
              </w:rPr>
              <w:fldChar w:fldCharType="end"/>
            </w:r>
          </w:hyperlink>
        </w:p>
        <w:p w:rsidR="00AF65E3" w:rsidRDefault="00335974">
          <w:pPr>
            <w:pStyle w:val="10"/>
            <w:spacing w:line="560" w:lineRule="exact"/>
            <w:rPr>
              <w:rFonts w:ascii="Times New Roman" w:eastAsiaTheme="minorEastAsia" w:hAnsi="Times New Roman"/>
              <w:noProof/>
              <w:spacing w:val="-4"/>
              <w:szCs w:val="33"/>
            </w:rPr>
          </w:pPr>
          <w:hyperlink w:anchor="_Toc176782536" w:history="1">
            <w:r w:rsidR="00E52016">
              <w:rPr>
                <w:rStyle w:val="ab"/>
                <w:rFonts w:ascii="Times New Roman" w:eastAsia="黑体"/>
                <w:bCs/>
                <w:noProof/>
                <w:spacing w:val="-4"/>
                <w:kern w:val="44"/>
                <w:szCs w:val="33"/>
              </w:rPr>
              <w:t>第三部分</w:t>
            </w:r>
            <w:r w:rsidR="00E52016">
              <w:rPr>
                <w:rStyle w:val="ab"/>
                <w:rFonts w:ascii="Times New Roman" w:eastAsia="黑体"/>
                <w:noProof/>
                <w:spacing w:val="-4"/>
                <w:szCs w:val="33"/>
              </w:rPr>
              <w:t>名</w:t>
            </w:r>
            <w:r w:rsidR="00E52016">
              <w:rPr>
                <w:rStyle w:val="ab"/>
                <w:rFonts w:ascii="Times New Roman" w:eastAsia="黑体"/>
                <w:bCs/>
                <w:noProof/>
                <w:spacing w:val="-4"/>
                <w:kern w:val="44"/>
                <w:szCs w:val="33"/>
              </w:rPr>
              <w:t>词解释</w:t>
            </w:r>
            <w:r w:rsidR="00E52016">
              <w:rPr>
                <w:rFonts w:ascii="Times New Roman" w:hAnsi="Times New Roman"/>
                <w:noProof/>
                <w:spacing w:val="-4"/>
                <w:szCs w:val="33"/>
              </w:rPr>
              <w:tab/>
            </w:r>
            <w:r>
              <w:rPr>
                <w:rFonts w:ascii="Times New Roman" w:hAnsi="Times New Roman"/>
                <w:noProof/>
                <w:spacing w:val="-4"/>
                <w:szCs w:val="33"/>
              </w:rPr>
              <w:fldChar w:fldCharType="begin"/>
            </w:r>
            <w:r w:rsidR="00E52016">
              <w:rPr>
                <w:rFonts w:ascii="Times New Roman" w:hAnsi="Times New Roman"/>
                <w:noProof/>
                <w:spacing w:val="-4"/>
                <w:szCs w:val="33"/>
              </w:rPr>
              <w:instrText xml:space="preserve"> PAGEREF _Toc176782536 \h </w:instrText>
            </w:r>
            <w:r>
              <w:rPr>
                <w:rFonts w:ascii="Times New Roman" w:hAnsi="Times New Roman"/>
                <w:noProof/>
                <w:spacing w:val="-4"/>
                <w:szCs w:val="33"/>
              </w:rPr>
            </w:r>
            <w:r>
              <w:rPr>
                <w:rFonts w:ascii="Times New Roman" w:hAnsi="Times New Roman"/>
                <w:noProof/>
                <w:spacing w:val="-4"/>
                <w:szCs w:val="33"/>
              </w:rPr>
              <w:fldChar w:fldCharType="separate"/>
            </w:r>
            <w:r w:rsidR="00C639EA">
              <w:rPr>
                <w:rFonts w:ascii="Times New Roman" w:hAnsi="Times New Roman"/>
                <w:noProof/>
                <w:spacing w:val="-4"/>
                <w:szCs w:val="33"/>
              </w:rPr>
              <w:t>16</w:t>
            </w:r>
            <w:r>
              <w:rPr>
                <w:rFonts w:ascii="Times New Roman" w:hAnsi="Times New Roman"/>
                <w:noProof/>
                <w:spacing w:val="-4"/>
                <w:szCs w:val="33"/>
              </w:rPr>
              <w:fldChar w:fldCharType="end"/>
            </w:r>
          </w:hyperlink>
        </w:p>
        <w:p w:rsidR="00AF65E3" w:rsidRDefault="00335974">
          <w:pPr>
            <w:pStyle w:val="10"/>
            <w:spacing w:line="560" w:lineRule="exact"/>
            <w:rPr>
              <w:rFonts w:ascii="Times New Roman" w:eastAsiaTheme="minorEastAsia" w:hAnsi="Times New Roman"/>
              <w:noProof/>
              <w:spacing w:val="-4"/>
              <w:szCs w:val="33"/>
            </w:rPr>
          </w:pPr>
          <w:hyperlink w:anchor="_Toc176782537" w:history="1">
            <w:r w:rsidR="00E52016">
              <w:rPr>
                <w:rStyle w:val="ab"/>
                <w:rFonts w:ascii="Times New Roman" w:eastAsia="黑体"/>
                <w:noProof/>
                <w:spacing w:val="-4"/>
                <w:szCs w:val="33"/>
              </w:rPr>
              <w:t>第四部分附件</w:t>
            </w:r>
            <w:r w:rsidR="00E52016">
              <w:rPr>
                <w:rFonts w:ascii="Times New Roman" w:hAnsi="Times New Roman"/>
                <w:noProof/>
                <w:spacing w:val="-4"/>
                <w:szCs w:val="33"/>
              </w:rPr>
              <w:tab/>
            </w:r>
            <w:r>
              <w:rPr>
                <w:rFonts w:ascii="Times New Roman" w:hAnsi="Times New Roman"/>
                <w:noProof/>
                <w:spacing w:val="-4"/>
                <w:szCs w:val="33"/>
              </w:rPr>
              <w:fldChar w:fldCharType="begin"/>
            </w:r>
            <w:r w:rsidR="00E52016">
              <w:rPr>
                <w:rFonts w:ascii="Times New Roman" w:hAnsi="Times New Roman"/>
                <w:noProof/>
                <w:spacing w:val="-4"/>
                <w:szCs w:val="33"/>
              </w:rPr>
              <w:instrText xml:space="preserve"> PAGEREF _Toc176782537 \h </w:instrText>
            </w:r>
            <w:r>
              <w:rPr>
                <w:rFonts w:ascii="Times New Roman" w:hAnsi="Times New Roman"/>
                <w:noProof/>
                <w:spacing w:val="-4"/>
                <w:szCs w:val="33"/>
              </w:rPr>
            </w:r>
            <w:r>
              <w:rPr>
                <w:rFonts w:ascii="Times New Roman" w:hAnsi="Times New Roman"/>
                <w:noProof/>
                <w:spacing w:val="-4"/>
                <w:szCs w:val="33"/>
              </w:rPr>
              <w:fldChar w:fldCharType="separate"/>
            </w:r>
            <w:r w:rsidR="00C639EA">
              <w:rPr>
                <w:rFonts w:ascii="Times New Roman" w:hAnsi="Times New Roman"/>
                <w:noProof/>
                <w:spacing w:val="-4"/>
                <w:szCs w:val="33"/>
              </w:rPr>
              <w:t>19</w:t>
            </w:r>
            <w:r>
              <w:rPr>
                <w:rFonts w:ascii="Times New Roman" w:hAnsi="Times New Roman"/>
                <w:noProof/>
                <w:spacing w:val="-4"/>
                <w:szCs w:val="33"/>
              </w:rPr>
              <w:fldChar w:fldCharType="end"/>
            </w:r>
          </w:hyperlink>
        </w:p>
        <w:p w:rsidR="00AF65E3" w:rsidRDefault="00335974">
          <w:pPr>
            <w:pStyle w:val="10"/>
            <w:spacing w:line="560" w:lineRule="exact"/>
            <w:rPr>
              <w:rFonts w:ascii="Times New Roman" w:eastAsiaTheme="minorEastAsia" w:hAnsi="Times New Roman"/>
              <w:noProof/>
              <w:spacing w:val="-4"/>
              <w:szCs w:val="33"/>
            </w:rPr>
          </w:pPr>
          <w:hyperlink w:anchor="_Toc176782538" w:history="1">
            <w:r w:rsidR="00E52016">
              <w:rPr>
                <w:rStyle w:val="ab"/>
                <w:rFonts w:ascii="Times New Roman" w:eastAsia="黑体"/>
                <w:noProof/>
                <w:spacing w:val="-4"/>
                <w:szCs w:val="33"/>
              </w:rPr>
              <w:t>第</w:t>
            </w:r>
            <w:r w:rsidR="00E52016">
              <w:rPr>
                <w:rStyle w:val="ab"/>
                <w:rFonts w:ascii="Times New Roman" w:eastAsia="黑体"/>
                <w:bCs/>
                <w:noProof/>
                <w:spacing w:val="-4"/>
                <w:kern w:val="44"/>
                <w:szCs w:val="33"/>
              </w:rPr>
              <w:t>五部分附表</w:t>
            </w:r>
            <w:r w:rsidR="00E52016">
              <w:rPr>
                <w:rFonts w:ascii="Times New Roman" w:hAnsi="Times New Roman"/>
                <w:noProof/>
                <w:spacing w:val="-4"/>
                <w:szCs w:val="33"/>
              </w:rPr>
              <w:tab/>
            </w:r>
            <w:r>
              <w:rPr>
                <w:rFonts w:ascii="Times New Roman" w:hAnsi="Times New Roman"/>
                <w:noProof/>
                <w:spacing w:val="-4"/>
                <w:szCs w:val="33"/>
              </w:rPr>
              <w:fldChar w:fldCharType="begin"/>
            </w:r>
            <w:r w:rsidR="00E52016">
              <w:rPr>
                <w:rFonts w:ascii="Times New Roman" w:hAnsi="Times New Roman"/>
                <w:noProof/>
                <w:spacing w:val="-4"/>
                <w:szCs w:val="33"/>
              </w:rPr>
              <w:instrText xml:space="preserve"> PAGEREF _Toc176782538 \h </w:instrText>
            </w:r>
            <w:r>
              <w:rPr>
                <w:rFonts w:ascii="Times New Roman" w:hAnsi="Times New Roman"/>
                <w:noProof/>
                <w:spacing w:val="-4"/>
                <w:szCs w:val="33"/>
              </w:rPr>
            </w:r>
            <w:r>
              <w:rPr>
                <w:rFonts w:ascii="Times New Roman" w:hAnsi="Times New Roman"/>
                <w:noProof/>
                <w:spacing w:val="-4"/>
                <w:szCs w:val="33"/>
              </w:rPr>
              <w:fldChar w:fldCharType="separate"/>
            </w:r>
            <w:r w:rsidR="00C639EA">
              <w:rPr>
                <w:rFonts w:ascii="Times New Roman" w:hAnsi="Times New Roman"/>
                <w:noProof/>
                <w:spacing w:val="-4"/>
                <w:szCs w:val="33"/>
              </w:rPr>
              <w:t>20</w:t>
            </w:r>
            <w:r>
              <w:rPr>
                <w:rFonts w:ascii="Times New Roman" w:hAnsi="Times New Roman"/>
                <w:noProof/>
                <w:spacing w:val="-4"/>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39" w:history="1">
            <w:r w:rsidR="00E52016">
              <w:rPr>
                <w:rStyle w:val="ab"/>
                <w:rFonts w:eastAsia="方正仿宋_GBK"/>
                <w:noProof/>
                <w:spacing w:val="-4"/>
                <w:sz w:val="28"/>
                <w:szCs w:val="33"/>
              </w:rPr>
              <w:t>一、收入支出决算总表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_Toc176782539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40" w:history="1">
            <w:r w:rsidR="00E52016">
              <w:rPr>
                <w:rStyle w:val="ab"/>
                <w:rFonts w:eastAsia="方正仿宋_GBK"/>
                <w:noProof/>
                <w:spacing w:val="-4"/>
                <w:sz w:val="28"/>
                <w:szCs w:val="33"/>
              </w:rPr>
              <w:t>二、收入决算表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_Toc176782540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41" w:history="1">
            <w:r w:rsidR="00E52016">
              <w:rPr>
                <w:rStyle w:val="ab"/>
                <w:rFonts w:eastAsia="方正仿宋_GBK"/>
                <w:noProof/>
                <w:spacing w:val="-4"/>
                <w:sz w:val="28"/>
                <w:szCs w:val="33"/>
              </w:rPr>
              <w:t>三、支出决算表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_Toc176782541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42" w:history="1">
            <w:r w:rsidR="00E52016">
              <w:rPr>
                <w:rStyle w:val="ab"/>
                <w:rFonts w:eastAsia="方正仿宋_GBK"/>
                <w:noProof/>
                <w:spacing w:val="-4"/>
                <w:sz w:val="28"/>
                <w:szCs w:val="33"/>
              </w:rPr>
              <w:t>四、财政拨款收入支出决算总表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_Toc176782542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43" w:history="1">
            <w:r w:rsidR="00E52016">
              <w:rPr>
                <w:rStyle w:val="ab"/>
                <w:rFonts w:eastAsia="方正仿宋_GBK"/>
                <w:noProof/>
                <w:spacing w:val="-4"/>
                <w:sz w:val="28"/>
                <w:szCs w:val="33"/>
              </w:rPr>
              <w:t>五、财政拨款支出决算明细表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_Toc176782543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44" w:history="1">
            <w:r w:rsidR="00E52016">
              <w:rPr>
                <w:rStyle w:val="ab"/>
                <w:rFonts w:eastAsia="方正仿宋_GBK"/>
                <w:noProof/>
                <w:spacing w:val="-4"/>
                <w:sz w:val="28"/>
                <w:szCs w:val="33"/>
              </w:rPr>
              <w:t>六、一般公共预算财政拨款支出决算表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_Toc176782544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45" w:history="1">
            <w:r w:rsidR="00E52016">
              <w:rPr>
                <w:rStyle w:val="ab"/>
                <w:rFonts w:eastAsia="方正仿宋_GBK"/>
                <w:noProof/>
                <w:spacing w:val="-4"/>
                <w:sz w:val="28"/>
                <w:szCs w:val="33"/>
              </w:rPr>
              <w:t>七、一般公共预算财政拨款支出决算明细表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_Toc176782545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46" w:history="1">
            <w:r w:rsidR="00E52016">
              <w:rPr>
                <w:rStyle w:val="ab"/>
                <w:rFonts w:eastAsia="方正仿宋_GBK"/>
                <w:noProof/>
                <w:spacing w:val="-4"/>
                <w:sz w:val="28"/>
                <w:szCs w:val="33"/>
              </w:rPr>
              <w:t>八、一般公共预算财政拨款基本支出决算表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_Toc176782546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47" w:history="1">
            <w:r w:rsidR="00E52016">
              <w:rPr>
                <w:rStyle w:val="ab"/>
                <w:rFonts w:eastAsia="方正仿宋_GBK"/>
                <w:noProof/>
                <w:spacing w:val="-4"/>
                <w:sz w:val="28"/>
                <w:szCs w:val="33"/>
              </w:rPr>
              <w:t>九、一般公共预算财政拨款项目支出决算表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_Toc176782547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48" w:history="1">
            <w:r w:rsidR="00E52016">
              <w:rPr>
                <w:rStyle w:val="ab"/>
                <w:rFonts w:eastAsia="方正仿宋_GBK"/>
                <w:noProof/>
                <w:spacing w:val="-4"/>
                <w:sz w:val="28"/>
                <w:szCs w:val="33"/>
              </w:rPr>
              <w:t>十、政府性基金预算财政拨款收入支出决算表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_Toc176782548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49" w:history="1">
            <w:r w:rsidR="00E52016">
              <w:rPr>
                <w:rStyle w:val="ab"/>
                <w:rFonts w:eastAsia="方正仿宋_GBK"/>
                <w:noProof/>
                <w:spacing w:val="-4"/>
                <w:sz w:val="28"/>
                <w:szCs w:val="33"/>
              </w:rPr>
              <w:t>十一、国有资本经营预算财政拨款收入支出决算表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_Toc176782549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28"/>
              <w:szCs w:val="33"/>
            </w:rPr>
          </w:pPr>
          <w:hyperlink w:anchor="_Toc176782550" w:history="1">
            <w:r w:rsidR="00E52016">
              <w:rPr>
                <w:rStyle w:val="ab"/>
                <w:rFonts w:eastAsia="方正仿宋_GBK"/>
                <w:noProof/>
                <w:spacing w:val="-4"/>
                <w:sz w:val="28"/>
                <w:szCs w:val="33"/>
              </w:rPr>
              <w:t>十二、国有资本经营预算财政拨款支出决算表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_Toc176782550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pStyle w:val="20"/>
            <w:spacing w:line="560" w:lineRule="exact"/>
            <w:rPr>
              <w:rFonts w:eastAsiaTheme="minorEastAsia"/>
              <w:noProof/>
              <w:spacing w:val="-4"/>
              <w:sz w:val="33"/>
              <w:szCs w:val="33"/>
            </w:rPr>
          </w:pPr>
          <w:hyperlink w:anchor="_Toc176782551" w:history="1">
            <w:r w:rsidR="00E52016">
              <w:rPr>
                <w:rStyle w:val="ab"/>
                <w:rFonts w:eastAsia="方正仿宋_GBK"/>
                <w:noProof/>
                <w:spacing w:val="-4"/>
                <w:sz w:val="28"/>
                <w:szCs w:val="33"/>
              </w:rPr>
              <w:t>十三、财政拨款</w:t>
            </w:r>
            <w:r w:rsidR="00E52016">
              <w:rPr>
                <w:rStyle w:val="ab"/>
                <w:rFonts w:eastAsia="方正仿宋_GBK"/>
                <w:noProof/>
                <w:spacing w:val="-4"/>
                <w:sz w:val="28"/>
                <w:szCs w:val="33"/>
              </w:rPr>
              <w:t>“</w:t>
            </w:r>
            <w:r w:rsidR="00E52016">
              <w:rPr>
                <w:rStyle w:val="ab"/>
                <w:rFonts w:eastAsia="方正仿宋_GBK"/>
                <w:noProof/>
                <w:spacing w:val="-4"/>
                <w:sz w:val="28"/>
                <w:szCs w:val="33"/>
              </w:rPr>
              <w:t>三公</w:t>
            </w:r>
            <w:r w:rsidR="00E52016">
              <w:rPr>
                <w:rStyle w:val="ab"/>
                <w:rFonts w:eastAsia="方正仿宋_GBK"/>
                <w:noProof/>
                <w:spacing w:val="-4"/>
                <w:sz w:val="28"/>
                <w:szCs w:val="33"/>
              </w:rPr>
              <w:t>”</w:t>
            </w:r>
            <w:r w:rsidR="00E52016">
              <w:rPr>
                <w:rStyle w:val="ab"/>
                <w:rFonts w:eastAsia="方正仿宋_GBK"/>
                <w:noProof/>
                <w:spacing w:val="-4"/>
                <w:sz w:val="28"/>
                <w:szCs w:val="33"/>
              </w:rPr>
              <w:t>经费支出决算表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_Toc176782551 \h </w:instrText>
            </w:r>
            <w:r>
              <w:rPr>
                <w:noProof/>
                <w:spacing w:val="-4"/>
                <w:sz w:val="28"/>
                <w:szCs w:val="33"/>
              </w:rPr>
            </w:r>
            <w:r>
              <w:rPr>
                <w:noProof/>
                <w:spacing w:val="-4"/>
                <w:sz w:val="28"/>
                <w:szCs w:val="33"/>
              </w:rPr>
              <w:fldChar w:fldCharType="separate"/>
            </w:r>
            <w:r w:rsidR="00C639EA">
              <w:rPr>
                <w:noProof/>
                <w:spacing w:val="-4"/>
                <w:sz w:val="28"/>
                <w:szCs w:val="33"/>
              </w:rPr>
              <w:t>20</w:t>
            </w:r>
            <w:r>
              <w:rPr>
                <w:noProof/>
                <w:spacing w:val="-4"/>
                <w:sz w:val="28"/>
                <w:szCs w:val="33"/>
              </w:rPr>
              <w:fldChar w:fldCharType="end"/>
            </w:r>
          </w:hyperlink>
        </w:p>
        <w:p w:rsidR="00AF65E3" w:rsidRDefault="00335974">
          <w:pPr>
            <w:spacing w:line="560" w:lineRule="exact"/>
            <w:rPr>
              <w:spacing w:val="-4"/>
              <w:sz w:val="33"/>
              <w:szCs w:val="33"/>
            </w:rPr>
          </w:pPr>
          <w:r>
            <w:rPr>
              <w:spacing w:val="-4"/>
              <w:sz w:val="33"/>
              <w:szCs w:val="33"/>
            </w:rPr>
            <w:fldChar w:fldCharType="end"/>
          </w:r>
        </w:p>
      </w:sdtContent>
    </w:sdt>
    <w:p w:rsidR="00AF65E3" w:rsidRDefault="00AF65E3">
      <w:pPr>
        <w:pStyle w:val="1"/>
        <w:spacing w:line="560" w:lineRule="exact"/>
        <w:jc w:val="center"/>
        <w:rPr>
          <w:rFonts w:eastAsia="黑体"/>
          <w:b w:val="0"/>
          <w:spacing w:val="-4"/>
          <w:sz w:val="33"/>
          <w:szCs w:val="33"/>
        </w:rPr>
      </w:pPr>
      <w:bookmarkStart w:id="12" w:name="_Toc15396599"/>
      <w:bookmarkStart w:id="13" w:name="_Toc15377196"/>
      <w:bookmarkStart w:id="14" w:name="_Toc176782522"/>
    </w:p>
    <w:p w:rsidR="00AF65E3" w:rsidRDefault="00AF65E3">
      <w:pPr>
        <w:spacing w:line="560" w:lineRule="exact"/>
        <w:rPr>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E52016">
      <w:pPr>
        <w:pStyle w:val="1"/>
        <w:spacing w:line="560" w:lineRule="exact"/>
        <w:jc w:val="center"/>
        <w:rPr>
          <w:rFonts w:eastAsia="黑体"/>
          <w:bCs w:val="0"/>
          <w:spacing w:val="-4"/>
          <w:szCs w:val="33"/>
        </w:rPr>
      </w:pPr>
      <w:r>
        <w:rPr>
          <w:rFonts w:eastAsia="黑体"/>
          <w:b w:val="0"/>
          <w:spacing w:val="-4"/>
          <w:szCs w:val="33"/>
        </w:rPr>
        <w:lastRenderedPageBreak/>
        <w:t>第一部分</w:t>
      </w:r>
      <w:r>
        <w:rPr>
          <w:rFonts w:eastAsia="黑体"/>
          <w:b w:val="0"/>
          <w:spacing w:val="-4"/>
          <w:szCs w:val="33"/>
        </w:rPr>
        <w:t xml:space="preserve">  </w:t>
      </w:r>
      <w:r w:rsidR="00C639EA">
        <w:rPr>
          <w:rStyle w:val="1Char"/>
          <w:rFonts w:eastAsia="黑体"/>
          <w:spacing w:val="-4"/>
          <w:szCs w:val="33"/>
        </w:rPr>
        <w:t>单位</w:t>
      </w:r>
      <w:r>
        <w:rPr>
          <w:rStyle w:val="1Char"/>
          <w:rFonts w:eastAsia="黑体"/>
          <w:spacing w:val="-4"/>
          <w:szCs w:val="33"/>
        </w:rPr>
        <w:t>概况</w:t>
      </w:r>
      <w:bookmarkEnd w:id="12"/>
      <w:bookmarkEnd w:id="13"/>
      <w:bookmarkEnd w:id="14"/>
    </w:p>
    <w:p w:rsidR="00AF65E3" w:rsidRDefault="00E52016" w:rsidP="00C639EA">
      <w:pPr>
        <w:pStyle w:val="2"/>
        <w:spacing w:before="0" w:after="0" w:line="560" w:lineRule="exact"/>
        <w:ind w:firstLineChars="200" w:firstLine="644"/>
        <w:rPr>
          <w:rFonts w:ascii="Times New Roman" w:eastAsia="方正黑体_GBK" w:hAnsi="Times New Roman" w:cs="Times New Roman"/>
          <w:b w:val="0"/>
          <w:spacing w:val="-4"/>
          <w:sz w:val="33"/>
          <w:szCs w:val="33"/>
        </w:rPr>
      </w:pPr>
      <w:bookmarkStart w:id="15" w:name="_Toc176782523"/>
      <w:r>
        <w:rPr>
          <w:rFonts w:ascii="Times New Roman" w:eastAsia="方正黑体_GBK" w:hAnsi="方正黑体_GBK" w:cs="Times New Roman"/>
          <w:b w:val="0"/>
          <w:spacing w:val="-4"/>
          <w:sz w:val="33"/>
          <w:szCs w:val="33"/>
        </w:rPr>
        <w:t>一、</w:t>
      </w:r>
      <w:r w:rsidR="00C639EA">
        <w:rPr>
          <w:rFonts w:ascii="Times New Roman" w:eastAsia="方正黑体_GBK" w:hAnsi="方正黑体_GBK" w:cs="Times New Roman"/>
          <w:b w:val="0"/>
          <w:spacing w:val="-4"/>
          <w:sz w:val="33"/>
          <w:szCs w:val="33"/>
        </w:rPr>
        <w:t>单位</w:t>
      </w:r>
      <w:r>
        <w:rPr>
          <w:rFonts w:ascii="Times New Roman" w:eastAsia="方正黑体_GBK" w:hAnsi="方正黑体_GBK" w:cs="Times New Roman"/>
          <w:b w:val="0"/>
          <w:spacing w:val="-4"/>
          <w:sz w:val="33"/>
          <w:szCs w:val="33"/>
        </w:rPr>
        <w:t>职责</w:t>
      </w:r>
      <w:bookmarkEnd w:id="15"/>
    </w:p>
    <w:p w:rsidR="00AF65E3" w:rsidRDefault="00E52016" w:rsidP="00C639EA">
      <w:pPr>
        <w:spacing w:line="560" w:lineRule="exact"/>
        <w:ind w:firstLineChars="200" w:firstLine="644"/>
        <w:rPr>
          <w:rFonts w:eastAsia="方正仿宋_GBK"/>
          <w:spacing w:val="-4"/>
          <w:sz w:val="33"/>
          <w:szCs w:val="33"/>
        </w:rPr>
      </w:pPr>
      <w:r>
        <w:rPr>
          <w:rFonts w:eastAsia="方正仿宋_GBK"/>
          <w:spacing w:val="-4"/>
          <w:sz w:val="33"/>
          <w:szCs w:val="33"/>
        </w:rPr>
        <w:t>攀枝花市科学技术协会是攀枝花市科学技术工作者的群众组织，是中国共产党攀枝花市委员会领导下的人民团体，是党和政府联系科学技术工作者的桥梁和纽带，是推动科学技术事业发展的重要力量。其主要工作任务是：</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1</w:t>
      </w:r>
      <w:r>
        <w:rPr>
          <w:rFonts w:eastAsia="方正仿宋_GBK"/>
          <w:spacing w:val="-4"/>
          <w:sz w:val="33"/>
          <w:szCs w:val="33"/>
        </w:rPr>
        <w:t>．密切联系科学技术工作者，宣传党的路线方针政策，反映科学技术工作者的建议、意见和诉求，维护科学技术工作者的合法权益，建设科技工作者之家。</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2</w:t>
      </w:r>
      <w:r>
        <w:rPr>
          <w:rFonts w:eastAsia="方正仿宋_GBK"/>
          <w:spacing w:val="-4"/>
          <w:sz w:val="33"/>
          <w:szCs w:val="33"/>
        </w:rPr>
        <w:t>．开展学术交流，活跃学术思想，倡导学术民主，优化学术环境，促进学科发展，推进创新体系建设。</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3</w:t>
      </w:r>
      <w:r>
        <w:rPr>
          <w:rFonts w:eastAsia="方正仿宋_GBK"/>
          <w:spacing w:val="-4"/>
          <w:sz w:val="33"/>
          <w:szCs w:val="33"/>
        </w:rPr>
        <w:t>．组织科学技术工作者开展科技创新，参与科学论证和咨询服务，加快科技成果转化应用，助力创新发展，为增强企业自主创新能力作贡献。</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4</w:t>
      </w:r>
      <w:r>
        <w:rPr>
          <w:rFonts w:eastAsia="方正仿宋_GBK"/>
          <w:spacing w:val="-4"/>
          <w:sz w:val="33"/>
          <w:szCs w:val="33"/>
        </w:rPr>
        <w:t>．弘扬科学精神，普及科学知识，推广先进技术，捍卫科学尊严，提高全民科学素质。</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5</w:t>
      </w:r>
      <w:r>
        <w:rPr>
          <w:rFonts w:eastAsia="方正仿宋_GBK"/>
          <w:spacing w:val="-4"/>
          <w:sz w:val="33"/>
          <w:szCs w:val="33"/>
        </w:rPr>
        <w:t>．健全科学共同体的自律功能，推动建立和完善科学研究诚信监督机制，促进科学道德建设和学风建设，宣传优秀科学技术工作者，培育科学文化</w:t>
      </w:r>
      <w:r>
        <w:rPr>
          <w:rFonts w:eastAsia="方正仿宋_GBK"/>
          <w:spacing w:val="-4"/>
          <w:sz w:val="33"/>
          <w:szCs w:val="33"/>
        </w:rPr>
        <w:t>,</w:t>
      </w:r>
      <w:r>
        <w:rPr>
          <w:rFonts w:eastAsia="方正仿宋_GBK"/>
          <w:spacing w:val="-4"/>
          <w:sz w:val="33"/>
          <w:szCs w:val="33"/>
        </w:rPr>
        <w:t>践行社会主义核心价值观。</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6</w:t>
      </w:r>
      <w:r>
        <w:rPr>
          <w:rFonts w:eastAsia="方正仿宋_GBK"/>
          <w:spacing w:val="-4"/>
          <w:sz w:val="33"/>
          <w:szCs w:val="33"/>
        </w:rPr>
        <w:t>．组织科学技术工作者参与科技战略、规划、布局、政策、法律法规的咨询制定和有关社会事务的政治协商、科学决策、民主监督工作，建设高水平科技创新智库。</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lastRenderedPageBreak/>
        <w:t>7</w:t>
      </w:r>
      <w:r>
        <w:rPr>
          <w:rFonts w:eastAsia="方正仿宋_GBK"/>
          <w:spacing w:val="-4"/>
          <w:sz w:val="33"/>
          <w:szCs w:val="33"/>
        </w:rPr>
        <w:t>．组织所属学会有序承接科技评估、工程技术领域职业资格认定、职称评定、科技标准研制、科技成果评价、科技奖励推荐等政府委托工作或职能转移。</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8</w:t>
      </w:r>
      <w:r>
        <w:rPr>
          <w:rFonts w:eastAsia="方正仿宋_GBK"/>
          <w:spacing w:val="-4"/>
          <w:sz w:val="33"/>
          <w:szCs w:val="33"/>
        </w:rPr>
        <w:t>．注重激发青少年科技兴趣，发现培养杰出青年科技工作者和创新团队，推荐表彰奖励优秀科学技术工作者，举荐科学技术人才。</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9</w:t>
      </w:r>
      <w:r>
        <w:rPr>
          <w:rFonts w:eastAsia="方正仿宋_GBK"/>
          <w:spacing w:val="-4"/>
          <w:sz w:val="33"/>
          <w:szCs w:val="33"/>
        </w:rPr>
        <w:t>．开展民间国际科学技术交流活动，促进国际科学技术合作，发展同国（境）外的科学技术团体和科学技术工作者的友好交往，为海外科技人才来攀创新创业提供服务。</w:t>
      </w:r>
    </w:p>
    <w:p w:rsidR="00AF65E3" w:rsidRDefault="00E52016">
      <w:pPr>
        <w:pStyle w:val="ac"/>
        <w:spacing w:line="560" w:lineRule="exact"/>
        <w:ind w:left="630" w:firstLineChars="0" w:firstLine="0"/>
        <w:rPr>
          <w:rFonts w:eastAsia="方正仿宋_GBK"/>
          <w:spacing w:val="-4"/>
          <w:sz w:val="33"/>
          <w:szCs w:val="33"/>
        </w:rPr>
      </w:pPr>
      <w:r>
        <w:rPr>
          <w:rFonts w:eastAsia="方正仿宋_GBK"/>
          <w:spacing w:val="-4"/>
          <w:sz w:val="33"/>
          <w:szCs w:val="33"/>
        </w:rPr>
        <w:t>10</w:t>
      </w:r>
      <w:r>
        <w:rPr>
          <w:rFonts w:eastAsia="方正仿宋_GBK"/>
          <w:spacing w:val="-4"/>
          <w:sz w:val="33"/>
          <w:szCs w:val="33"/>
        </w:rPr>
        <w:t>．兴办符合攀枝花市科学技术协会宗旨的社会公益性事</w:t>
      </w:r>
    </w:p>
    <w:p w:rsidR="00AF65E3" w:rsidRDefault="00E52016">
      <w:pPr>
        <w:spacing w:line="560" w:lineRule="exact"/>
        <w:rPr>
          <w:rFonts w:eastAsia="方正仿宋_GBK"/>
          <w:spacing w:val="-4"/>
          <w:sz w:val="33"/>
          <w:szCs w:val="33"/>
        </w:rPr>
      </w:pPr>
      <w:r>
        <w:rPr>
          <w:rFonts w:eastAsia="方正仿宋_GBK"/>
          <w:spacing w:val="-4"/>
          <w:sz w:val="33"/>
          <w:szCs w:val="33"/>
        </w:rPr>
        <w:t>业。</w:t>
      </w:r>
    </w:p>
    <w:p w:rsidR="00AF65E3" w:rsidRDefault="00E52016">
      <w:pPr>
        <w:pStyle w:val="2"/>
        <w:spacing w:before="0" w:after="0" w:line="560" w:lineRule="exact"/>
        <w:ind w:firstLineChars="200" w:firstLine="644"/>
        <w:rPr>
          <w:rStyle w:val="2Char"/>
          <w:rFonts w:ascii="Times New Roman" w:eastAsia="方正黑体_GBK" w:hAnsi="Times New Roman" w:cs="Times New Roman"/>
          <w:spacing w:val="-4"/>
          <w:sz w:val="33"/>
          <w:szCs w:val="33"/>
        </w:rPr>
      </w:pPr>
      <w:bookmarkStart w:id="16" w:name="_Toc15396601"/>
      <w:bookmarkStart w:id="17" w:name="_Toc176782524"/>
      <w:bookmarkStart w:id="18" w:name="_Toc15377200"/>
      <w:r>
        <w:rPr>
          <w:rFonts w:ascii="Times New Roman" w:eastAsia="方正黑体_GBK" w:hAnsi="方正黑体_GBK" w:cs="Times New Roman"/>
          <w:b w:val="0"/>
          <w:spacing w:val="-4"/>
          <w:sz w:val="33"/>
          <w:szCs w:val="33"/>
        </w:rPr>
        <w:t>二、机</w:t>
      </w:r>
      <w:r>
        <w:rPr>
          <w:rStyle w:val="2Char"/>
          <w:rFonts w:ascii="Times New Roman" w:eastAsia="方正黑体_GBK" w:hAnsi="方正黑体_GBK" w:cs="Times New Roman"/>
          <w:spacing w:val="-4"/>
          <w:sz w:val="33"/>
          <w:szCs w:val="33"/>
        </w:rPr>
        <w:t>构设置</w:t>
      </w:r>
      <w:bookmarkEnd w:id="16"/>
      <w:bookmarkEnd w:id="17"/>
      <w:bookmarkEnd w:id="18"/>
    </w:p>
    <w:p w:rsidR="00AF65E3" w:rsidRDefault="00E52016" w:rsidP="00C639EA">
      <w:pPr>
        <w:spacing w:line="560" w:lineRule="exact"/>
        <w:ind w:firstLineChars="200" w:firstLine="644"/>
        <w:rPr>
          <w:rFonts w:eastAsia="方正仿宋_GBK"/>
          <w:spacing w:val="-4"/>
          <w:sz w:val="33"/>
          <w:szCs w:val="33"/>
        </w:rPr>
      </w:pPr>
      <w:r>
        <w:rPr>
          <w:rFonts w:eastAsia="方正仿宋_GBK"/>
          <w:spacing w:val="-4"/>
          <w:sz w:val="33"/>
          <w:szCs w:val="33"/>
        </w:rPr>
        <w:t>市科协下属二级单位</w:t>
      </w:r>
      <w:r>
        <w:rPr>
          <w:rFonts w:eastAsia="方正仿宋_GBK"/>
          <w:spacing w:val="-4"/>
          <w:sz w:val="33"/>
          <w:szCs w:val="33"/>
        </w:rPr>
        <w:t>2</w:t>
      </w:r>
      <w:r>
        <w:rPr>
          <w:rFonts w:eastAsia="方正仿宋_GBK"/>
          <w:spacing w:val="-4"/>
          <w:sz w:val="33"/>
          <w:szCs w:val="33"/>
        </w:rPr>
        <w:t>个，其中行政单位</w:t>
      </w:r>
      <w:r>
        <w:rPr>
          <w:rFonts w:eastAsia="方正仿宋_GBK"/>
          <w:spacing w:val="-4"/>
          <w:sz w:val="33"/>
          <w:szCs w:val="33"/>
        </w:rPr>
        <w:t>0</w:t>
      </w:r>
      <w:r>
        <w:rPr>
          <w:rFonts w:eastAsia="方正仿宋_GBK"/>
          <w:spacing w:val="-4"/>
          <w:sz w:val="33"/>
          <w:szCs w:val="33"/>
        </w:rPr>
        <w:t>个，参照公务员法管理的事业单位</w:t>
      </w:r>
      <w:r>
        <w:rPr>
          <w:rFonts w:eastAsia="方正仿宋_GBK"/>
          <w:spacing w:val="-4"/>
          <w:sz w:val="33"/>
          <w:szCs w:val="33"/>
        </w:rPr>
        <w:t>0</w:t>
      </w:r>
      <w:r>
        <w:rPr>
          <w:rFonts w:eastAsia="方正仿宋_GBK"/>
          <w:spacing w:val="-4"/>
          <w:sz w:val="33"/>
          <w:szCs w:val="33"/>
        </w:rPr>
        <w:t>个，其他事业单位</w:t>
      </w:r>
      <w:r>
        <w:rPr>
          <w:rFonts w:eastAsia="方正仿宋_GBK"/>
          <w:spacing w:val="-4"/>
          <w:sz w:val="33"/>
          <w:szCs w:val="33"/>
        </w:rPr>
        <w:t>2</w:t>
      </w:r>
      <w:r>
        <w:rPr>
          <w:rFonts w:eastAsia="方正仿宋_GBK"/>
          <w:spacing w:val="-4"/>
          <w:sz w:val="33"/>
          <w:szCs w:val="33"/>
        </w:rPr>
        <w:t>个。</w:t>
      </w:r>
    </w:p>
    <w:p w:rsidR="00AF65E3" w:rsidRDefault="00E52016" w:rsidP="00C639EA">
      <w:pPr>
        <w:spacing w:line="560" w:lineRule="exact"/>
        <w:ind w:firstLineChars="200" w:firstLine="644"/>
        <w:rPr>
          <w:rFonts w:eastAsia="方正仿宋_GBK"/>
          <w:spacing w:val="-4"/>
          <w:sz w:val="33"/>
          <w:szCs w:val="33"/>
        </w:rPr>
      </w:pPr>
      <w:r>
        <w:rPr>
          <w:rFonts w:eastAsia="方正仿宋_GBK"/>
          <w:spacing w:val="-4"/>
          <w:sz w:val="33"/>
          <w:szCs w:val="33"/>
        </w:rPr>
        <w:t>纳入市科协</w:t>
      </w:r>
      <w:r>
        <w:rPr>
          <w:rFonts w:eastAsia="方正仿宋_GBK"/>
          <w:spacing w:val="-4"/>
          <w:sz w:val="33"/>
          <w:szCs w:val="33"/>
        </w:rPr>
        <w:t>2023</w:t>
      </w:r>
      <w:r>
        <w:rPr>
          <w:rFonts w:eastAsia="方正仿宋_GBK"/>
          <w:spacing w:val="-4"/>
          <w:sz w:val="33"/>
          <w:szCs w:val="33"/>
        </w:rPr>
        <w:t>年度</w:t>
      </w:r>
      <w:r w:rsidR="00C639EA">
        <w:rPr>
          <w:rFonts w:eastAsia="方正仿宋_GBK"/>
          <w:spacing w:val="-4"/>
          <w:sz w:val="33"/>
          <w:szCs w:val="33"/>
        </w:rPr>
        <w:t>单位</w:t>
      </w:r>
      <w:r>
        <w:rPr>
          <w:rFonts w:eastAsia="方正仿宋_GBK"/>
          <w:spacing w:val="-4"/>
          <w:sz w:val="33"/>
          <w:szCs w:val="33"/>
        </w:rPr>
        <w:t>决算编制范围的二级预算单位包括：</w:t>
      </w:r>
      <w:bookmarkStart w:id="19" w:name="_Toc15377201"/>
      <w:bookmarkStart w:id="20" w:name="_Toc15377432"/>
      <w:bookmarkStart w:id="21" w:name="_Toc15306275"/>
      <w:bookmarkStart w:id="22" w:name="_Toc15378448"/>
    </w:p>
    <w:p w:rsidR="00AF65E3" w:rsidRDefault="00E52016" w:rsidP="00C639EA">
      <w:pPr>
        <w:spacing w:line="560" w:lineRule="exact"/>
        <w:ind w:firstLineChars="200" w:firstLine="644"/>
        <w:rPr>
          <w:rFonts w:eastAsia="方正仿宋_GBK"/>
          <w:spacing w:val="-4"/>
          <w:sz w:val="33"/>
          <w:szCs w:val="33"/>
        </w:rPr>
      </w:pPr>
      <w:r>
        <w:rPr>
          <w:rFonts w:eastAsia="方正仿宋_GBK"/>
          <w:spacing w:val="-4"/>
          <w:sz w:val="33"/>
          <w:szCs w:val="33"/>
        </w:rPr>
        <w:t>1.</w:t>
      </w:r>
      <w:r>
        <w:rPr>
          <w:rFonts w:eastAsia="方正仿宋_GBK"/>
          <w:spacing w:val="-4"/>
          <w:sz w:val="33"/>
          <w:szCs w:val="33"/>
        </w:rPr>
        <w:t>攀枝花市院士专家服务中心（攀枝花市科技创新转化服务中心）</w:t>
      </w:r>
      <w:bookmarkEnd w:id="19"/>
      <w:bookmarkEnd w:id="20"/>
      <w:bookmarkEnd w:id="21"/>
      <w:bookmarkEnd w:id="22"/>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2.</w:t>
      </w:r>
      <w:r>
        <w:rPr>
          <w:rFonts w:eastAsia="方正仿宋_GBK"/>
          <w:spacing w:val="-4"/>
          <w:sz w:val="33"/>
          <w:szCs w:val="33"/>
        </w:rPr>
        <w:t>攀枝花市科技馆（攀枝花市青少年科技教育活动中心）</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以上两个单位均为市科协直属公益一类事业单位。市科协直属事业单位为独立法人，但因人员较少，财务并未独立核算。</w:t>
      </w: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市科协机关与事业单位合并执行《政府会计制度》，人</w:t>
      </w:r>
      <w:r>
        <w:rPr>
          <w:rFonts w:eastAsia="方正仿宋_GBK"/>
          <w:spacing w:val="-4"/>
          <w:sz w:val="33"/>
          <w:szCs w:val="33"/>
        </w:rPr>
        <w:lastRenderedPageBreak/>
        <w:t>员经费、公用经费、项目经费均统一按照财政预算分科目核算，并作为单户上报决算。</w:t>
      </w:r>
    </w:p>
    <w:p w:rsidR="00AF65E3" w:rsidRDefault="00AF65E3">
      <w:pPr>
        <w:widowControl/>
        <w:spacing w:line="560" w:lineRule="exact"/>
        <w:jc w:val="left"/>
        <w:rPr>
          <w:rFonts w:eastAsia="仿宋"/>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E52016">
      <w:pPr>
        <w:pStyle w:val="1"/>
        <w:spacing w:line="560" w:lineRule="exact"/>
        <w:ind w:right="442"/>
        <w:jc w:val="center"/>
        <w:rPr>
          <w:rFonts w:eastAsia="黑体"/>
          <w:b w:val="0"/>
          <w:spacing w:val="-4"/>
          <w:szCs w:val="33"/>
        </w:rPr>
      </w:pPr>
      <w:bookmarkStart w:id="23" w:name="_Toc176782525"/>
      <w:bookmarkStart w:id="24" w:name="_Toc15377204"/>
      <w:bookmarkStart w:id="25" w:name="_Toc15396602"/>
      <w:r>
        <w:rPr>
          <w:rFonts w:eastAsia="黑体"/>
          <w:b w:val="0"/>
          <w:spacing w:val="-4"/>
          <w:szCs w:val="33"/>
        </w:rPr>
        <w:lastRenderedPageBreak/>
        <w:t>第二部分</w:t>
      </w:r>
      <w:r>
        <w:rPr>
          <w:rFonts w:eastAsia="黑体"/>
          <w:b w:val="0"/>
          <w:spacing w:val="-4"/>
          <w:szCs w:val="33"/>
        </w:rPr>
        <w:t xml:space="preserve"> 2023</w:t>
      </w:r>
      <w:r>
        <w:rPr>
          <w:rFonts w:eastAsia="黑体"/>
          <w:b w:val="0"/>
          <w:spacing w:val="-4"/>
          <w:szCs w:val="33"/>
        </w:rPr>
        <w:t>年度</w:t>
      </w:r>
      <w:r w:rsidR="00C639EA">
        <w:rPr>
          <w:rStyle w:val="1Char"/>
          <w:rFonts w:eastAsia="黑体"/>
          <w:bCs/>
          <w:spacing w:val="-4"/>
          <w:szCs w:val="33"/>
        </w:rPr>
        <w:t>单位</w:t>
      </w:r>
      <w:r>
        <w:rPr>
          <w:rStyle w:val="1Char"/>
          <w:rFonts w:eastAsia="黑体"/>
          <w:bCs/>
          <w:spacing w:val="-4"/>
          <w:szCs w:val="33"/>
        </w:rPr>
        <w:t>决算情况说明</w:t>
      </w:r>
      <w:bookmarkEnd w:id="23"/>
      <w:bookmarkEnd w:id="24"/>
      <w:bookmarkEnd w:id="25"/>
    </w:p>
    <w:p w:rsidR="00AF65E3" w:rsidRDefault="00E52016">
      <w:pPr>
        <w:pStyle w:val="ac"/>
        <w:numPr>
          <w:ilvl w:val="0"/>
          <w:numId w:val="1"/>
        </w:numPr>
        <w:spacing w:line="560" w:lineRule="exact"/>
        <w:ind w:firstLineChars="0"/>
        <w:outlineLvl w:val="1"/>
        <w:rPr>
          <w:rStyle w:val="2Char"/>
          <w:rFonts w:ascii="Times New Roman" w:eastAsia="黑体" w:hAnsi="Times New Roman" w:cs="Times New Roman"/>
          <w:b w:val="0"/>
          <w:spacing w:val="-4"/>
          <w:sz w:val="33"/>
          <w:szCs w:val="33"/>
        </w:rPr>
      </w:pPr>
      <w:bookmarkStart w:id="26" w:name="_Toc176782526"/>
      <w:bookmarkStart w:id="27" w:name="_Toc15396603"/>
      <w:bookmarkStart w:id="28" w:name="_Toc15377205"/>
      <w:r>
        <w:rPr>
          <w:rFonts w:eastAsia="黑体"/>
          <w:spacing w:val="-4"/>
          <w:sz w:val="33"/>
          <w:szCs w:val="33"/>
        </w:rPr>
        <w:t>收</w:t>
      </w:r>
      <w:r>
        <w:rPr>
          <w:rStyle w:val="2Char"/>
          <w:rFonts w:ascii="Times New Roman" w:eastAsia="黑体" w:hAnsi="Times New Roman" w:cs="Times New Roman"/>
          <w:b w:val="0"/>
          <w:spacing w:val="-4"/>
          <w:sz w:val="33"/>
          <w:szCs w:val="33"/>
        </w:rPr>
        <w:t>入支出决算总体情况说明</w:t>
      </w:r>
      <w:bookmarkEnd w:id="26"/>
      <w:bookmarkEnd w:id="27"/>
      <w:bookmarkEnd w:id="28"/>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2023</w:t>
      </w:r>
      <w:r>
        <w:rPr>
          <w:rFonts w:eastAsia="方正仿宋_GBK"/>
          <w:spacing w:val="-4"/>
          <w:sz w:val="33"/>
          <w:szCs w:val="33"/>
        </w:rPr>
        <w:t>年度收、支总计</w:t>
      </w:r>
      <w:r>
        <w:rPr>
          <w:rFonts w:eastAsia="方正仿宋_GBK"/>
          <w:spacing w:val="-4"/>
          <w:sz w:val="33"/>
          <w:szCs w:val="33"/>
        </w:rPr>
        <w:t>912.31</w:t>
      </w:r>
      <w:r>
        <w:rPr>
          <w:rFonts w:eastAsia="方正仿宋_GBK"/>
          <w:spacing w:val="-4"/>
          <w:sz w:val="33"/>
          <w:szCs w:val="33"/>
        </w:rPr>
        <w:t>万元。与</w:t>
      </w:r>
      <w:r>
        <w:rPr>
          <w:rFonts w:eastAsia="方正仿宋_GBK"/>
          <w:spacing w:val="-4"/>
          <w:sz w:val="33"/>
          <w:szCs w:val="33"/>
        </w:rPr>
        <w:t>2022</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相比，收、支总计各增加</w:t>
      </w:r>
      <w:r>
        <w:rPr>
          <w:rFonts w:eastAsia="方正仿宋_GBK"/>
          <w:spacing w:val="-4"/>
          <w:sz w:val="33"/>
          <w:szCs w:val="33"/>
        </w:rPr>
        <w:t>235.79</w:t>
      </w:r>
      <w:r>
        <w:rPr>
          <w:rFonts w:eastAsia="方正仿宋_GBK"/>
          <w:spacing w:val="-4"/>
          <w:sz w:val="33"/>
          <w:szCs w:val="33"/>
        </w:rPr>
        <w:t>万元，增长</w:t>
      </w:r>
      <w:r>
        <w:rPr>
          <w:rFonts w:eastAsia="方正仿宋_GBK"/>
          <w:spacing w:val="-4"/>
          <w:sz w:val="33"/>
          <w:szCs w:val="33"/>
        </w:rPr>
        <w:t>34.85%</w:t>
      </w:r>
      <w:r>
        <w:rPr>
          <w:rFonts w:eastAsia="方正仿宋_GBK"/>
          <w:spacing w:val="-4"/>
          <w:sz w:val="33"/>
          <w:szCs w:val="33"/>
        </w:rPr>
        <w:t>。主要变动原因是结转上年项目经费、当年项目经费增加，人员增加，经费增加。</w:t>
      </w:r>
    </w:p>
    <w:p w:rsidR="00AF65E3" w:rsidRDefault="00E52016">
      <w:pPr>
        <w:pStyle w:val="ac"/>
        <w:numPr>
          <w:ilvl w:val="0"/>
          <w:numId w:val="1"/>
        </w:numPr>
        <w:spacing w:line="560" w:lineRule="exact"/>
        <w:ind w:firstLineChars="0"/>
        <w:outlineLvl w:val="1"/>
        <w:rPr>
          <w:rStyle w:val="2Char"/>
          <w:rFonts w:ascii="Times New Roman" w:eastAsia="黑体" w:hAnsi="Times New Roman" w:cs="Times New Roman"/>
          <w:b w:val="0"/>
          <w:spacing w:val="-4"/>
          <w:sz w:val="33"/>
          <w:szCs w:val="33"/>
        </w:rPr>
      </w:pPr>
      <w:bookmarkStart w:id="29" w:name="_Toc15396604"/>
      <w:bookmarkStart w:id="30" w:name="_Toc15377206"/>
      <w:r>
        <w:rPr>
          <w:rFonts w:eastAsia="黑体"/>
          <w:noProof/>
          <w:spacing w:val="-4"/>
          <w:sz w:val="33"/>
          <w:szCs w:val="33"/>
        </w:rPr>
        <w:drawing>
          <wp:anchor distT="0" distB="0" distL="114300" distR="114300" simplePos="0" relativeHeight="251659264" behindDoc="0" locked="0" layoutInCell="1" allowOverlap="1">
            <wp:simplePos x="0" y="0"/>
            <wp:positionH relativeFrom="column">
              <wp:posOffset>82550</wp:posOffset>
            </wp:positionH>
            <wp:positionV relativeFrom="paragraph">
              <wp:posOffset>7620</wp:posOffset>
            </wp:positionV>
            <wp:extent cx="5099050" cy="1978660"/>
            <wp:effectExtent l="19050" t="0" r="25400" b="2540"/>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31" w:name="_Toc176782527"/>
      <w:r>
        <w:rPr>
          <w:rFonts w:eastAsia="黑体"/>
          <w:spacing w:val="-4"/>
          <w:sz w:val="33"/>
          <w:szCs w:val="33"/>
        </w:rPr>
        <w:t>收</w:t>
      </w:r>
      <w:r>
        <w:rPr>
          <w:rStyle w:val="2Char"/>
          <w:rFonts w:ascii="Times New Roman" w:eastAsia="黑体" w:hAnsi="Times New Roman" w:cs="Times New Roman"/>
          <w:b w:val="0"/>
          <w:spacing w:val="-4"/>
          <w:sz w:val="33"/>
          <w:szCs w:val="33"/>
        </w:rPr>
        <w:t>入决算情况说明</w:t>
      </w:r>
      <w:bookmarkEnd w:id="29"/>
      <w:bookmarkEnd w:id="30"/>
      <w:bookmarkEnd w:id="31"/>
    </w:p>
    <w:p w:rsidR="00AF65E3" w:rsidRDefault="00E52016">
      <w:pPr>
        <w:ind w:firstLineChars="200" w:firstLine="644"/>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本年收入合计</w:t>
      </w:r>
      <w:r>
        <w:rPr>
          <w:rFonts w:eastAsia="方正仿宋_GBK"/>
          <w:spacing w:val="-4"/>
          <w:sz w:val="33"/>
          <w:szCs w:val="33"/>
        </w:rPr>
        <w:t>912.31</w:t>
      </w:r>
      <w:r>
        <w:rPr>
          <w:rFonts w:eastAsia="方正仿宋_GBK"/>
          <w:spacing w:val="-4"/>
          <w:sz w:val="33"/>
          <w:szCs w:val="33"/>
        </w:rPr>
        <w:t>万元，其中：一般公共预算财政拨款收入</w:t>
      </w:r>
      <w:r>
        <w:rPr>
          <w:rFonts w:eastAsia="方正仿宋_GBK"/>
          <w:spacing w:val="-4"/>
          <w:sz w:val="33"/>
          <w:szCs w:val="33"/>
        </w:rPr>
        <w:t>912.31</w:t>
      </w:r>
      <w:r>
        <w:rPr>
          <w:rFonts w:eastAsia="方正仿宋_GBK"/>
          <w:spacing w:val="-4"/>
          <w:sz w:val="33"/>
          <w:szCs w:val="33"/>
        </w:rPr>
        <w:t>万元，占</w:t>
      </w:r>
      <w:r>
        <w:rPr>
          <w:rFonts w:eastAsia="方正仿宋_GBK"/>
          <w:spacing w:val="-4"/>
          <w:sz w:val="33"/>
          <w:szCs w:val="33"/>
        </w:rPr>
        <w:t>100%</w:t>
      </w:r>
      <w:r>
        <w:rPr>
          <w:rFonts w:eastAsia="方正仿宋_GBK"/>
          <w:spacing w:val="-4"/>
          <w:sz w:val="33"/>
          <w:szCs w:val="33"/>
        </w:rPr>
        <w:t>；政府性基金预算财政拨款收入</w:t>
      </w:r>
      <w:r>
        <w:rPr>
          <w:rFonts w:eastAsia="方正仿宋_GBK"/>
          <w:spacing w:val="-4"/>
          <w:sz w:val="33"/>
          <w:szCs w:val="33"/>
        </w:rPr>
        <w:t>0</w:t>
      </w:r>
      <w:r>
        <w:rPr>
          <w:rFonts w:eastAsia="方正仿宋_GBK"/>
          <w:spacing w:val="-4"/>
          <w:sz w:val="33"/>
          <w:szCs w:val="33"/>
        </w:rPr>
        <w:t>万元，占</w:t>
      </w:r>
      <w:r>
        <w:rPr>
          <w:rFonts w:eastAsia="方正仿宋_GBK"/>
          <w:spacing w:val="-4"/>
          <w:sz w:val="33"/>
          <w:szCs w:val="33"/>
        </w:rPr>
        <w:t>0%</w:t>
      </w:r>
      <w:r>
        <w:rPr>
          <w:rFonts w:eastAsia="方正仿宋_GBK"/>
          <w:spacing w:val="-4"/>
          <w:sz w:val="33"/>
          <w:szCs w:val="33"/>
        </w:rPr>
        <w:t>；国有资本经营预算财政拨款收入</w:t>
      </w:r>
      <w:r>
        <w:rPr>
          <w:rFonts w:eastAsia="方正仿宋_GBK"/>
          <w:spacing w:val="-4"/>
          <w:sz w:val="33"/>
          <w:szCs w:val="33"/>
        </w:rPr>
        <w:t>0</w:t>
      </w:r>
      <w:r>
        <w:rPr>
          <w:rFonts w:eastAsia="方正仿宋_GBK"/>
          <w:spacing w:val="-4"/>
          <w:sz w:val="33"/>
          <w:szCs w:val="33"/>
        </w:rPr>
        <w:t>万元；上级补助收入</w:t>
      </w:r>
      <w:r>
        <w:rPr>
          <w:rFonts w:eastAsia="方正仿宋_GBK"/>
          <w:spacing w:val="-4"/>
          <w:sz w:val="33"/>
          <w:szCs w:val="33"/>
        </w:rPr>
        <w:t>0</w:t>
      </w:r>
      <w:r>
        <w:rPr>
          <w:rFonts w:eastAsia="方正仿宋_GBK"/>
          <w:spacing w:val="-4"/>
          <w:sz w:val="33"/>
          <w:szCs w:val="33"/>
        </w:rPr>
        <w:t>万元；事业收入</w:t>
      </w:r>
      <w:r>
        <w:rPr>
          <w:rFonts w:eastAsia="方正仿宋_GBK"/>
          <w:spacing w:val="-4"/>
          <w:sz w:val="33"/>
          <w:szCs w:val="33"/>
        </w:rPr>
        <w:t>0</w:t>
      </w:r>
      <w:r>
        <w:rPr>
          <w:rFonts w:eastAsia="方正仿宋_GBK"/>
          <w:spacing w:val="-4"/>
          <w:sz w:val="33"/>
          <w:szCs w:val="33"/>
        </w:rPr>
        <w:t>万元；经营收入</w:t>
      </w:r>
      <w:r>
        <w:rPr>
          <w:rFonts w:eastAsia="方正仿宋_GBK"/>
          <w:spacing w:val="-4"/>
          <w:sz w:val="33"/>
          <w:szCs w:val="33"/>
        </w:rPr>
        <w:t>0</w:t>
      </w:r>
      <w:r>
        <w:rPr>
          <w:rFonts w:eastAsia="方正仿宋_GBK"/>
          <w:spacing w:val="-4"/>
          <w:sz w:val="33"/>
          <w:szCs w:val="33"/>
        </w:rPr>
        <w:t>万元；附属单位上缴收入</w:t>
      </w:r>
      <w:r>
        <w:rPr>
          <w:rFonts w:eastAsia="方正仿宋_GBK"/>
          <w:spacing w:val="-4"/>
          <w:sz w:val="33"/>
          <w:szCs w:val="33"/>
        </w:rPr>
        <w:t>0</w:t>
      </w:r>
      <w:r>
        <w:rPr>
          <w:rFonts w:eastAsia="方正仿宋_GBK"/>
          <w:spacing w:val="-4"/>
          <w:sz w:val="33"/>
          <w:szCs w:val="33"/>
        </w:rPr>
        <w:t>万元；其他收入</w:t>
      </w:r>
      <w:r>
        <w:rPr>
          <w:rFonts w:eastAsia="方正仿宋_GBK"/>
          <w:spacing w:val="-4"/>
          <w:sz w:val="33"/>
          <w:szCs w:val="33"/>
        </w:rPr>
        <w:t>0</w:t>
      </w:r>
      <w:r>
        <w:rPr>
          <w:rFonts w:eastAsia="方正仿宋_GBK"/>
          <w:spacing w:val="-4"/>
          <w:sz w:val="33"/>
          <w:szCs w:val="33"/>
        </w:rPr>
        <w:t>万元。</w:t>
      </w:r>
    </w:p>
    <w:p w:rsidR="00AF65E3" w:rsidRDefault="00E52016">
      <w:pPr>
        <w:pStyle w:val="a0"/>
        <w:spacing w:beforeLines="0"/>
        <w:rPr>
          <w:rFonts w:ascii="Times New Roman"/>
          <w:spacing w:val="-4"/>
          <w:sz w:val="33"/>
          <w:szCs w:val="33"/>
        </w:rPr>
      </w:pPr>
      <w:r>
        <w:rPr>
          <w:rFonts w:ascii="Times New Roman"/>
          <w:noProof/>
          <w:spacing w:val="-4"/>
          <w:sz w:val="33"/>
          <w:szCs w:val="33"/>
        </w:rPr>
        <w:drawing>
          <wp:anchor distT="0" distB="0" distL="114300" distR="114300" simplePos="0" relativeHeight="251662336" behindDoc="0" locked="0" layoutInCell="1" allowOverlap="1">
            <wp:simplePos x="0" y="0"/>
            <wp:positionH relativeFrom="column">
              <wp:posOffset>620395</wp:posOffset>
            </wp:positionH>
            <wp:positionV relativeFrom="paragraph">
              <wp:posOffset>60325</wp:posOffset>
            </wp:positionV>
            <wp:extent cx="4315460" cy="1895475"/>
            <wp:effectExtent l="19050" t="0" r="27940" b="0"/>
            <wp:wrapSquare wrapText="bothSides"/>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F65E3" w:rsidRDefault="00E52016" w:rsidP="00455CCC">
      <w:pPr>
        <w:pStyle w:val="a0"/>
        <w:spacing w:before="93" w:line="560" w:lineRule="exact"/>
        <w:ind w:firstLineChars="200" w:firstLine="644"/>
        <w:outlineLvl w:val="1"/>
        <w:rPr>
          <w:rStyle w:val="2Char"/>
          <w:rFonts w:ascii="Times New Roman" w:eastAsia="仿宋_GB2312" w:hAnsi="Times New Roman" w:cs="Times New Roman"/>
          <w:b w:val="0"/>
          <w:bCs w:val="0"/>
          <w:spacing w:val="-4"/>
          <w:kern w:val="0"/>
          <w:sz w:val="33"/>
          <w:szCs w:val="33"/>
        </w:rPr>
      </w:pPr>
      <w:bookmarkStart w:id="32" w:name="_Toc15396605"/>
      <w:bookmarkStart w:id="33" w:name="_Toc15377207"/>
      <w:bookmarkStart w:id="34" w:name="_Toc176782528"/>
      <w:r>
        <w:rPr>
          <w:rStyle w:val="2Char"/>
          <w:rFonts w:ascii="Times New Roman" w:eastAsia="黑体" w:hAnsi="Times New Roman" w:cs="Times New Roman"/>
          <w:spacing w:val="-4"/>
          <w:sz w:val="33"/>
          <w:szCs w:val="33"/>
        </w:rPr>
        <w:lastRenderedPageBreak/>
        <w:t>三、</w:t>
      </w:r>
      <w:r>
        <w:rPr>
          <w:rFonts w:ascii="Times New Roman" w:eastAsia="黑体"/>
          <w:spacing w:val="-4"/>
          <w:sz w:val="33"/>
          <w:szCs w:val="33"/>
        </w:rPr>
        <w:t>支</w:t>
      </w:r>
      <w:r>
        <w:rPr>
          <w:rStyle w:val="2Char"/>
          <w:rFonts w:ascii="Times New Roman" w:eastAsia="黑体" w:hAnsi="Times New Roman" w:cs="Times New Roman"/>
          <w:b w:val="0"/>
          <w:spacing w:val="-4"/>
          <w:sz w:val="33"/>
          <w:szCs w:val="33"/>
        </w:rPr>
        <w:t>出决算情况说明</w:t>
      </w:r>
      <w:bookmarkEnd w:id="32"/>
      <w:bookmarkEnd w:id="33"/>
      <w:bookmarkEnd w:id="34"/>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本年支出合计</w:t>
      </w:r>
      <w:r>
        <w:rPr>
          <w:rFonts w:eastAsia="方正仿宋_GBK"/>
          <w:spacing w:val="-4"/>
          <w:sz w:val="33"/>
          <w:szCs w:val="33"/>
        </w:rPr>
        <w:t>912.31</w:t>
      </w:r>
      <w:r>
        <w:rPr>
          <w:rFonts w:eastAsia="方正仿宋_GBK"/>
          <w:spacing w:val="-4"/>
          <w:sz w:val="33"/>
          <w:szCs w:val="33"/>
        </w:rPr>
        <w:t>万元，其中：基本支出</w:t>
      </w:r>
      <w:r>
        <w:rPr>
          <w:rFonts w:eastAsia="方正仿宋_GBK"/>
          <w:spacing w:val="-4"/>
          <w:sz w:val="33"/>
          <w:szCs w:val="33"/>
        </w:rPr>
        <w:t>681.83</w:t>
      </w:r>
      <w:r>
        <w:rPr>
          <w:rFonts w:eastAsia="方正仿宋_GBK"/>
          <w:spacing w:val="-4"/>
          <w:sz w:val="33"/>
          <w:szCs w:val="33"/>
        </w:rPr>
        <w:t>万元，占</w:t>
      </w:r>
      <w:r>
        <w:rPr>
          <w:rFonts w:eastAsia="方正仿宋_GBK"/>
          <w:spacing w:val="-4"/>
          <w:sz w:val="33"/>
          <w:szCs w:val="33"/>
        </w:rPr>
        <w:t>74.74%</w:t>
      </w:r>
      <w:r>
        <w:rPr>
          <w:rFonts w:eastAsia="方正仿宋_GBK"/>
          <w:spacing w:val="-4"/>
          <w:sz w:val="33"/>
          <w:szCs w:val="33"/>
        </w:rPr>
        <w:t>；项目支出</w:t>
      </w:r>
      <w:r>
        <w:rPr>
          <w:rFonts w:eastAsia="方正仿宋_GBK"/>
          <w:spacing w:val="-4"/>
          <w:sz w:val="33"/>
          <w:szCs w:val="33"/>
        </w:rPr>
        <w:t>230.48</w:t>
      </w:r>
      <w:r>
        <w:rPr>
          <w:rFonts w:eastAsia="方正仿宋_GBK"/>
          <w:spacing w:val="-4"/>
          <w:sz w:val="33"/>
          <w:szCs w:val="33"/>
        </w:rPr>
        <w:t>万元，占</w:t>
      </w:r>
      <w:r>
        <w:rPr>
          <w:rFonts w:eastAsia="方正仿宋_GBK"/>
          <w:spacing w:val="-4"/>
          <w:sz w:val="33"/>
          <w:szCs w:val="33"/>
        </w:rPr>
        <w:t>25.26%</w:t>
      </w:r>
      <w:r>
        <w:rPr>
          <w:rFonts w:eastAsia="方正仿宋_GBK"/>
          <w:spacing w:val="-4"/>
          <w:sz w:val="33"/>
          <w:szCs w:val="33"/>
        </w:rPr>
        <w:t>；上缴上级支出</w:t>
      </w:r>
      <w:r>
        <w:rPr>
          <w:rFonts w:eastAsia="方正仿宋_GBK"/>
          <w:spacing w:val="-4"/>
          <w:sz w:val="33"/>
          <w:szCs w:val="33"/>
        </w:rPr>
        <w:t>0</w:t>
      </w:r>
      <w:r>
        <w:rPr>
          <w:rFonts w:eastAsia="方正仿宋_GBK"/>
          <w:spacing w:val="-4"/>
          <w:sz w:val="33"/>
          <w:szCs w:val="33"/>
        </w:rPr>
        <w:t>万元；经营支出</w:t>
      </w:r>
      <w:r>
        <w:rPr>
          <w:rFonts w:eastAsia="方正仿宋_GBK"/>
          <w:spacing w:val="-4"/>
          <w:sz w:val="33"/>
          <w:szCs w:val="33"/>
        </w:rPr>
        <w:t>0</w:t>
      </w:r>
      <w:r>
        <w:rPr>
          <w:rFonts w:eastAsia="方正仿宋_GBK"/>
          <w:spacing w:val="-4"/>
          <w:sz w:val="33"/>
          <w:szCs w:val="33"/>
        </w:rPr>
        <w:t>万元；对附属单位补助支出</w:t>
      </w:r>
      <w:r>
        <w:rPr>
          <w:rFonts w:eastAsia="方正仿宋_GBK"/>
          <w:spacing w:val="-4"/>
          <w:sz w:val="33"/>
          <w:szCs w:val="33"/>
        </w:rPr>
        <w:t>0</w:t>
      </w:r>
      <w:r>
        <w:rPr>
          <w:rFonts w:eastAsia="方正仿宋_GBK"/>
          <w:spacing w:val="-4"/>
          <w:sz w:val="33"/>
          <w:szCs w:val="33"/>
        </w:rPr>
        <w:t>万元。</w:t>
      </w:r>
    </w:p>
    <w:p w:rsidR="00AF65E3" w:rsidRDefault="00E52016" w:rsidP="00455CCC">
      <w:pPr>
        <w:spacing w:line="560" w:lineRule="exact"/>
        <w:ind w:firstLineChars="196" w:firstLine="649"/>
        <w:outlineLvl w:val="1"/>
        <w:rPr>
          <w:rStyle w:val="2Char"/>
          <w:rFonts w:ascii="Times New Roman" w:eastAsia="黑体" w:hAnsi="Times New Roman" w:cs="Times New Roman"/>
          <w:b w:val="0"/>
          <w:spacing w:val="-4"/>
          <w:sz w:val="33"/>
          <w:szCs w:val="33"/>
        </w:rPr>
      </w:pPr>
      <w:r>
        <w:rPr>
          <w:rFonts w:eastAsia="仿宋"/>
          <w:b/>
          <w:noProof/>
          <w:spacing w:val="-4"/>
          <w:sz w:val="33"/>
          <w:szCs w:val="33"/>
        </w:rPr>
        <w:drawing>
          <wp:anchor distT="0" distB="0" distL="114300" distR="114300" simplePos="0" relativeHeight="251660288" behindDoc="0" locked="0" layoutInCell="1" allowOverlap="1">
            <wp:simplePos x="0" y="0"/>
            <wp:positionH relativeFrom="column">
              <wp:posOffset>457835</wp:posOffset>
            </wp:positionH>
            <wp:positionV relativeFrom="paragraph">
              <wp:posOffset>274320</wp:posOffset>
            </wp:positionV>
            <wp:extent cx="4157980" cy="2258060"/>
            <wp:effectExtent l="19050" t="0" r="13970" b="8890"/>
            <wp:wrapTopAndBottom/>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5" w:name="_Toc15396606"/>
      <w:bookmarkStart w:id="36" w:name="_Toc176782529"/>
      <w:bookmarkStart w:id="37" w:name="_Toc15377208"/>
      <w:r>
        <w:rPr>
          <w:rFonts w:eastAsia="黑体"/>
          <w:spacing w:val="-4"/>
          <w:sz w:val="33"/>
          <w:szCs w:val="33"/>
        </w:rPr>
        <w:t>四、财</w:t>
      </w:r>
      <w:r>
        <w:rPr>
          <w:rStyle w:val="2Char"/>
          <w:rFonts w:ascii="Times New Roman" w:eastAsia="黑体" w:hAnsi="Times New Roman" w:cs="Times New Roman"/>
          <w:b w:val="0"/>
          <w:spacing w:val="-4"/>
          <w:sz w:val="33"/>
          <w:szCs w:val="33"/>
        </w:rPr>
        <w:t>政拨款收入支出决算总体情况说明</w:t>
      </w:r>
      <w:bookmarkEnd w:id="35"/>
      <w:bookmarkEnd w:id="36"/>
      <w:bookmarkEnd w:id="37"/>
    </w:p>
    <w:p w:rsidR="00AF65E3" w:rsidRDefault="00E52016" w:rsidP="00455CCC">
      <w:pPr>
        <w:spacing w:line="560" w:lineRule="exact"/>
        <w:ind w:firstLineChars="200" w:firstLine="660"/>
        <w:rPr>
          <w:rFonts w:eastAsia="方正仿宋_GBK"/>
          <w:spacing w:val="-4"/>
          <w:sz w:val="33"/>
          <w:szCs w:val="33"/>
        </w:rPr>
      </w:pPr>
      <w:r>
        <w:rPr>
          <w:rFonts w:eastAsia="方正仿宋_GBK"/>
          <w:noProof/>
          <w:spacing w:val="-4"/>
          <w:sz w:val="33"/>
          <w:szCs w:val="33"/>
        </w:rPr>
        <w:drawing>
          <wp:anchor distT="0" distB="0" distL="114300" distR="114300" simplePos="0" relativeHeight="251663360" behindDoc="0" locked="0" layoutInCell="1" allowOverlap="1">
            <wp:simplePos x="0" y="0"/>
            <wp:positionH relativeFrom="column">
              <wp:posOffset>179705</wp:posOffset>
            </wp:positionH>
            <wp:positionV relativeFrom="paragraph">
              <wp:posOffset>1275715</wp:posOffset>
            </wp:positionV>
            <wp:extent cx="5099050" cy="1981835"/>
            <wp:effectExtent l="19050" t="0" r="25400" b="0"/>
            <wp:wrapTopAndBottom/>
            <wp:docPr id="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财政拨款收、支总计</w:t>
      </w:r>
      <w:r>
        <w:rPr>
          <w:rFonts w:eastAsia="方正仿宋_GBK"/>
          <w:spacing w:val="-4"/>
          <w:sz w:val="33"/>
          <w:szCs w:val="33"/>
        </w:rPr>
        <w:t>912.31</w:t>
      </w:r>
      <w:r>
        <w:rPr>
          <w:rFonts w:eastAsia="方正仿宋_GBK"/>
          <w:spacing w:val="-4"/>
          <w:sz w:val="33"/>
          <w:szCs w:val="33"/>
        </w:rPr>
        <w:t>万元。与</w:t>
      </w:r>
      <w:r>
        <w:rPr>
          <w:rFonts w:eastAsia="方正仿宋_GBK"/>
          <w:spacing w:val="-4"/>
          <w:sz w:val="33"/>
          <w:szCs w:val="33"/>
        </w:rPr>
        <w:t>2022</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相比，财政拨款收、支总计各增加</w:t>
      </w:r>
      <w:r>
        <w:rPr>
          <w:rFonts w:eastAsia="方正仿宋_GBK"/>
          <w:spacing w:val="-4"/>
          <w:sz w:val="33"/>
          <w:szCs w:val="33"/>
        </w:rPr>
        <w:t>235.79</w:t>
      </w:r>
      <w:r>
        <w:rPr>
          <w:rFonts w:eastAsia="方正仿宋_GBK"/>
          <w:spacing w:val="-4"/>
          <w:sz w:val="33"/>
          <w:szCs w:val="33"/>
        </w:rPr>
        <w:t>万元，增长</w:t>
      </w:r>
      <w:r>
        <w:rPr>
          <w:rFonts w:eastAsia="方正仿宋_GBK"/>
          <w:spacing w:val="-4"/>
          <w:sz w:val="33"/>
          <w:szCs w:val="33"/>
        </w:rPr>
        <w:t>34.85%</w:t>
      </w:r>
      <w:r>
        <w:rPr>
          <w:rFonts w:eastAsia="方正仿宋_GBK"/>
          <w:spacing w:val="-4"/>
          <w:sz w:val="33"/>
          <w:szCs w:val="33"/>
        </w:rPr>
        <w:t>。</w:t>
      </w:r>
      <w:bookmarkStart w:id="38" w:name="_Toc15396607"/>
      <w:bookmarkStart w:id="39" w:name="_Toc15377209"/>
      <w:r>
        <w:rPr>
          <w:rFonts w:eastAsia="方正仿宋_GBK"/>
          <w:spacing w:val="-4"/>
          <w:sz w:val="33"/>
          <w:szCs w:val="33"/>
        </w:rPr>
        <w:t>主要变动原因是项目经费增加，人员增加，经费增加。</w:t>
      </w:r>
    </w:p>
    <w:p w:rsidR="00AF65E3" w:rsidRDefault="00E52016">
      <w:pPr>
        <w:spacing w:line="560" w:lineRule="exact"/>
        <w:ind w:firstLineChars="200" w:firstLine="644"/>
        <w:outlineLvl w:val="1"/>
        <w:rPr>
          <w:rStyle w:val="2Char"/>
          <w:rFonts w:ascii="Times New Roman" w:eastAsia="黑体" w:hAnsi="Times New Roman" w:cs="Times New Roman"/>
          <w:b w:val="0"/>
          <w:spacing w:val="-4"/>
          <w:sz w:val="33"/>
          <w:szCs w:val="33"/>
        </w:rPr>
      </w:pPr>
      <w:bookmarkStart w:id="40" w:name="_Toc176782530"/>
      <w:r>
        <w:rPr>
          <w:rFonts w:eastAsia="黑体"/>
          <w:spacing w:val="-4"/>
          <w:sz w:val="33"/>
          <w:szCs w:val="33"/>
        </w:rPr>
        <w:t>五、</w:t>
      </w:r>
      <w:r>
        <w:rPr>
          <w:rFonts w:eastAsia="黑体"/>
          <w:b/>
          <w:spacing w:val="-4"/>
          <w:sz w:val="33"/>
          <w:szCs w:val="33"/>
        </w:rPr>
        <w:t>一</w:t>
      </w:r>
      <w:r>
        <w:rPr>
          <w:rStyle w:val="2Char"/>
          <w:rFonts w:ascii="Times New Roman" w:eastAsia="黑体" w:hAnsi="Times New Roman" w:cs="Times New Roman"/>
          <w:b w:val="0"/>
          <w:spacing w:val="-4"/>
          <w:sz w:val="33"/>
          <w:szCs w:val="33"/>
        </w:rPr>
        <w:t>般公共预算财政拨款支出决算情况说明</w:t>
      </w:r>
      <w:bookmarkEnd w:id="38"/>
      <w:bookmarkEnd w:id="39"/>
      <w:bookmarkEnd w:id="40"/>
    </w:p>
    <w:p w:rsidR="00AF65E3" w:rsidRDefault="00E52016">
      <w:pPr>
        <w:spacing w:line="560" w:lineRule="exact"/>
        <w:ind w:firstLineChars="200" w:firstLine="647"/>
        <w:rPr>
          <w:rFonts w:ascii="方正楷体_GBK" w:eastAsia="方正楷体_GBK" w:hAnsi="方正楷体_GBK"/>
          <w:b/>
          <w:spacing w:val="-4"/>
          <w:sz w:val="33"/>
          <w:szCs w:val="33"/>
        </w:rPr>
      </w:pPr>
      <w:bookmarkStart w:id="41" w:name="_Toc15377210"/>
      <w:r>
        <w:rPr>
          <w:rFonts w:ascii="方正楷体_GBK" w:eastAsia="方正楷体_GBK" w:hAnsi="方正楷体_GBK"/>
          <w:b/>
          <w:spacing w:val="-4"/>
          <w:sz w:val="33"/>
          <w:szCs w:val="33"/>
        </w:rPr>
        <w:lastRenderedPageBreak/>
        <w:t>（一）一般公共预算财政拨款支出决算总体情况</w:t>
      </w:r>
      <w:bookmarkEnd w:id="41"/>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一般公共预算财政拨款支出</w:t>
      </w:r>
      <w:r>
        <w:rPr>
          <w:rFonts w:eastAsia="方正仿宋_GBK"/>
          <w:spacing w:val="-4"/>
          <w:sz w:val="33"/>
          <w:szCs w:val="33"/>
        </w:rPr>
        <w:t>912.31</w:t>
      </w:r>
      <w:r>
        <w:rPr>
          <w:rFonts w:eastAsia="方正仿宋_GBK"/>
          <w:spacing w:val="-4"/>
          <w:sz w:val="33"/>
          <w:szCs w:val="33"/>
        </w:rPr>
        <w:t>万元，占本年支出合计的</w:t>
      </w:r>
      <w:r>
        <w:rPr>
          <w:rFonts w:eastAsia="方正仿宋_GBK"/>
          <w:spacing w:val="-4"/>
          <w:sz w:val="33"/>
          <w:szCs w:val="33"/>
        </w:rPr>
        <w:t>100%</w:t>
      </w:r>
      <w:r>
        <w:rPr>
          <w:rFonts w:eastAsia="方正仿宋_GBK"/>
          <w:spacing w:val="-4"/>
          <w:sz w:val="33"/>
          <w:szCs w:val="33"/>
        </w:rPr>
        <w:t>。与</w:t>
      </w:r>
      <w:r>
        <w:rPr>
          <w:rFonts w:eastAsia="方正仿宋_GBK"/>
          <w:spacing w:val="-4"/>
          <w:sz w:val="33"/>
          <w:szCs w:val="33"/>
        </w:rPr>
        <w:t>2022</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相比，一般公共预算财政拨款支出增加</w:t>
      </w:r>
      <w:r>
        <w:rPr>
          <w:rFonts w:eastAsia="方正仿宋_GBK"/>
          <w:spacing w:val="-4"/>
          <w:sz w:val="33"/>
          <w:szCs w:val="33"/>
        </w:rPr>
        <w:t>235.79</w:t>
      </w:r>
      <w:r>
        <w:rPr>
          <w:rFonts w:eastAsia="方正仿宋_GBK"/>
          <w:spacing w:val="-4"/>
          <w:sz w:val="33"/>
          <w:szCs w:val="33"/>
        </w:rPr>
        <w:t>万元，增长</w:t>
      </w:r>
      <w:r>
        <w:rPr>
          <w:rFonts w:eastAsia="方正仿宋_GBK"/>
          <w:spacing w:val="-4"/>
          <w:sz w:val="33"/>
          <w:szCs w:val="33"/>
        </w:rPr>
        <w:t>34.85%</w:t>
      </w:r>
      <w:r>
        <w:rPr>
          <w:rFonts w:eastAsia="方正仿宋_GBK"/>
          <w:spacing w:val="-4"/>
          <w:sz w:val="33"/>
          <w:szCs w:val="33"/>
        </w:rPr>
        <w:t>。主要变动原因是结转上年项目经费、当年项目经费增加，人员增加，人员、公用经费增加。</w:t>
      </w:r>
    </w:p>
    <w:p w:rsidR="00AF65E3" w:rsidRDefault="00E52016">
      <w:pPr>
        <w:pStyle w:val="a0"/>
        <w:spacing w:before="93"/>
        <w:jc w:val="center"/>
        <w:rPr>
          <w:rFonts w:ascii="Times New Roman"/>
          <w:spacing w:val="-4"/>
          <w:sz w:val="33"/>
          <w:szCs w:val="33"/>
        </w:rPr>
      </w:pPr>
      <w:r>
        <w:rPr>
          <w:rFonts w:ascii="Times New Roman"/>
          <w:noProof/>
          <w:spacing w:val="-4"/>
          <w:sz w:val="33"/>
          <w:szCs w:val="33"/>
        </w:rPr>
        <w:drawing>
          <wp:inline distT="0" distB="0" distL="0" distR="0">
            <wp:extent cx="4171950" cy="2311400"/>
            <wp:effectExtent l="19050" t="0" r="18441" b="0"/>
            <wp:docPr id="19"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42" w:name="_Toc15377211"/>
    </w:p>
    <w:p w:rsidR="00AF65E3" w:rsidRDefault="00E52016">
      <w:pPr>
        <w:spacing w:line="560" w:lineRule="exact"/>
        <w:ind w:firstLineChars="150" w:firstLine="485"/>
        <w:rPr>
          <w:rFonts w:ascii="方正楷体_GBK" w:eastAsia="方正楷体_GBK" w:hAnsi="方正楷体_GBK"/>
          <w:b/>
          <w:spacing w:val="-4"/>
          <w:sz w:val="33"/>
          <w:szCs w:val="33"/>
        </w:rPr>
      </w:pPr>
      <w:r>
        <w:rPr>
          <w:rFonts w:ascii="方正楷体_GBK" w:eastAsia="方正楷体_GBK" w:hAnsi="方正楷体_GBK"/>
          <w:b/>
          <w:spacing w:val="-4"/>
          <w:sz w:val="33"/>
          <w:szCs w:val="33"/>
        </w:rPr>
        <w:t>（二）一般公共预算财政拨款支出决算结构情况</w:t>
      </w:r>
      <w:bookmarkEnd w:id="42"/>
    </w:p>
    <w:p w:rsidR="00AF65E3" w:rsidRDefault="00E52016">
      <w:pPr>
        <w:spacing w:line="560" w:lineRule="exact"/>
        <w:ind w:firstLine="640"/>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一般公共预算财政拨款支出</w:t>
      </w:r>
      <w:r>
        <w:rPr>
          <w:rFonts w:eastAsia="方正仿宋_GBK"/>
          <w:spacing w:val="-4"/>
          <w:sz w:val="33"/>
          <w:szCs w:val="33"/>
        </w:rPr>
        <w:t>912.31</w:t>
      </w:r>
      <w:r>
        <w:rPr>
          <w:rFonts w:eastAsia="方正仿宋_GBK"/>
          <w:spacing w:val="-4"/>
          <w:sz w:val="33"/>
          <w:szCs w:val="33"/>
        </w:rPr>
        <w:t>万元，主要用于以下方面</w:t>
      </w:r>
      <w:r>
        <w:rPr>
          <w:rFonts w:eastAsia="方正仿宋_GBK"/>
          <w:spacing w:val="-4"/>
          <w:sz w:val="33"/>
          <w:szCs w:val="33"/>
        </w:rPr>
        <w:t>:</w:t>
      </w:r>
      <w:r>
        <w:rPr>
          <w:rFonts w:eastAsia="方正仿宋_GBK"/>
          <w:spacing w:val="-4"/>
          <w:sz w:val="33"/>
          <w:szCs w:val="33"/>
        </w:rPr>
        <w:t>科学技术支出</w:t>
      </w:r>
      <w:r>
        <w:rPr>
          <w:rFonts w:eastAsia="方正仿宋_GBK"/>
          <w:spacing w:val="-4"/>
          <w:sz w:val="33"/>
          <w:szCs w:val="33"/>
        </w:rPr>
        <w:t>656.37</w:t>
      </w:r>
      <w:r>
        <w:rPr>
          <w:rFonts w:eastAsia="方正仿宋_GBK"/>
          <w:spacing w:val="-4"/>
          <w:sz w:val="33"/>
          <w:szCs w:val="33"/>
        </w:rPr>
        <w:t>万元，占</w:t>
      </w:r>
      <w:r>
        <w:rPr>
          <w:rFonts w:eastAsia="方正仿宋_GBK"/>
          <w:spacing w:val="-4"/>
          <w:sz w:val="33"/>
          <w:szCs w:val="33"/>
        </w:rPr>
        <w:t>71.95%</w:t>
      </w:r>
      <w:r>
        <w:rPr>
          <w:rFonts w:eastAsia="方正仿宋_GBK"/>
          <w:spacing w:val="-4"/>
          <w:sz w:val="33"/>
          <w:szCs w:val="33"/>
        </w:rPr>
        <w:t>；社会保障和就业支出</w:t>
      </w:r>
      <w:r>
        <w:rPr>
          <w:rFonts w:eastAsia="方正仿宋_GBK"/>
          <w:spacing w:val="-4"/>
          <w:sz w:val="33"/>
          <w:szCs w:val="33"/>
        </w:rPr>
        <w:t>188.75</w:t>
      </w:r>
      <w:r>
        <w:rPr>
          <w:rFonts w:eastAsia="方正仿宋_GBK"/>
          <w:spacing w:val="-4"/>
          <w:sz w:val="33"/>
          <w:szCs w:val="33"/>
        </w:rPr>
        <w:t>万元，占</w:t>
      </w:r>
      <w:r>
        <w:rPr>
          <w:rFonts w:eastAsia="方正仿宋_GBK"/>
          <w:spacing w:val="-4"/>
          <w:sz w:val="33"/>
          <w:szCs w:val="33"/>
        </w:rPr>
        <w:t>20.69%</w:t>
      </w:r>
      <w:r>
        <w:rPr>
          <w:rFonts w:eastAsia="方正仿宋_GBK"/>
          <w:spacing w:val="-4"/>
          <w:sz w:val="33"/>
          <w:szCs w:val="33"/>
        </w:rPr>
        <w:t>；卫生健康支出</w:t>
      </w:r>
      <w:r>
        <w:rPr>
          <w:rFonts w:eastAsia="方正仿宋_GBK"/>
          <w:spacing w:val="-4"/>
          <w:sz w:val="33"/>
          <w:szCs w:val="33"/>
        </w:rPr>
        <w:t>30.05</w:t>
      </w:r>
      <w:r>
        <w:rPr>
          <w:rFonts w:eastAsia="方正仿宋_GBK"/>
          <w:spacing w:val="-4"/>
          <w:sz w:val="33"/>
          <w:szCs w:val="33"/>
        </w:rPr>
        <w:t>万元，占</w:t>
      </w:r>
      <w:r>
        <w:rPr>
          <w:rFonts w:eastAsia="方正仿宋_GBK"/>
          <w:spacing w:val="-4"/>
          <w:sz w:val="33"/>
          <w:szCs w:val="33"/>
        </w:rPr>
        <w:t>3.29%</w:t>
      </w:r>
      <w:r>
        <w:rPr>
          <w:rFonts w:eastAsia="方正仿宋_GBK"/>
          <w:spacing w:val="-4"/>
          <w:sz w:val="33"/>
          <w:szCs w:val="33"/>
        </w:rPr>
        <w:t>；住房保障支出</w:t>
      </w:r>
      <w:r>
        <w:rPr>
          <w:rFonts w:eastAsia="方正仿宋_GBK"/>
          <w:spacing w:val="-4"/>
          <w:sz w:val="33"/>
          <w:szCs w:val="33"/>
        </w:rPr>
        <w:t>37.14</w:t>
      </w:r>
      <w:r>
        <w:rPr>
          <w:rFonts w:eastAsia="方正仿宋_GBK"/>
          <w:spacing w:val="-4"/>
          <w:sz w:val="33"/>
          <w:szCs w:val="33"/>
        </w:rPr>
        <w:t>万元，占</w:t>
      </w:r>
      <w:r>
        <w:rPr>
          <w:rFonts w:eastAsia="方正仿宋_GBK"/>
          <w:spacing w:val="-4"/>
          <w:sz w:val="33"/>
          <w:szCs w:val="33"/>
        </w:rPr>
        <w:t>4.07%</w:t>
      </w:r>
      <w:r>
        <w:rPr>
          <w:rFonts w:eastAsia="方正仿宋_GBK"/>
          <w:spacing w:val="-4"/>
          <w:sz w:val="33"/>
          <w:szCs w:val="33"/>
        </w:rPr>
        <w:t>。一般公共服务（类）支出</w:t>
      </w:r>
      <w:r>
        <w:rPr>
          <w:rFonts w:eastAsia="方正仿宋_GBK"/>
          <w:spacing w:val="-4"/>
          <w:sz w:val="33"/>
          <w:szCs w:val="33"/>
        </w:rPr>
        <w:t>0</w:t>
      </w:r>
      <w:r>
        <w:rPr>
          <w:rFonts w:eastAsia="方正仿宋_GBK"/>
          <w:spacing w:val="-4"/>
          <w:sz w:val="33"/>
          <w:szCs w:val="33"/>
        </w:rPr>
        <w:t>万元；教育支出（类）</w:t>
      </w:r>
      <w:r>
        <w:rPr>
          <w:rFonts w:eastAsia="方正仿宋_GBK"/>
          <w:spacing w:val="-4"/>
          <w:sz w:val="33"/>
          <w:szCs w:val="33"/>
        </w:rPr>
        <w:t>0</w:t>
      </w:r>
      <w:r>
        <w:rPr>
          <w:rFonts w:eastAsia="方正仿宋_GBK"/>
          <w:spacing w:val="-4"/>
          <w:sz w:val="33"/>
          <w:szCs w:val="33"/>
        </w:rPr>
        <w:t>万元；文化旅游体育与传媒（类）支出</w:t>
      </w:r>
      <w:r>
        <w:rPr>
          <w:rFonts w:eastAsia="方正仿宋_GBK"/>
          <w:spacing w:val="-4"/>
          <w:sz w:val="33"/>
          <w:szCs w:val="33"/>
        </w:rPr>
        <w:t>0</w:t>
      </w:r>
      <w:r>
        <w:rPr>
          <w:rFonts w:eastAsia="方正仿宋_GBK"/>
          <w:spacing w:val="-4"/>
          <w:sz w:val="33"/>
          <w:szCs w:val="33"/>
        </w:rPr>
        <w:t>万元。</w:t>
      </w:r>
    </w:p>
    <w:p w:rsidR="00AF65E3" w:rsidRDefault="00E52016" w:rsidP="00455CCC">
      <w:pPr>
        <w:spacing w:line="560" w:lineRule="exact"/>
        <w:ind w:firstLineChars="147" w:firstLine="487"/>
        <w:rPr>
          <w:rFonts w:ascii="方正楷体_GBK" w:eastAsia="方正楷体_GBK" w:hAnsi="方正楷体_GBK"/>
          <w:b/>
          <w:spacing w:val="-4"/>
          <w:sz w:val="33"/>
          <w:szCs w:val="33"/>
        </w:rPr>
      </w:pPr>
      <w:r>
        <w:rPr>
          <w:rFonts w:ascii="方正楷体_GBK" w:eastAsia="方正楷体_GBK" w:hAnsi="方正楷体_GBK"/>
          <w:b/>
          <w:noProof/>
          <w:spacing w:val="-4"/>
          <w:sz w:val="33"/>
          <w:szCs w:val="33"/>
        </w:rPr>
        <w:lastRenderedPageBreak/>
        <w:drawing>
          <wp:anchor distT="0" distB="0" distL="114300" distR="114300" simplePos="0" relativeHeight="251661312" behindDoc="0" locked="0" layoutInCell="1" allowOverlap="1">
            <wp:simplePos x="0" y="0"/>
            <wp:positionH relativeFrom="column">
              <wp:posOffset>370840</wp:posOffset>
            </wp:positionH>
            <wp:positionV relativeFrom="paragraph">
              <wp:posOffset>172085</wp:posOffset>
            </wp:positionV>
            <wp:extent cx="4620895" cy="2313305"/>
            <wp:effectExtent l="19050" t="0" r="27305" b="0"/>
            <wp:wrapTopAndBottom/>
            <wp:docPr id="4"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43" w:name="_Toc15377212"/>
      <w:r>
        <w:rPr>
          <w:rFonts w:ascii="方正楷体_GBK" w:eastAsia="方正楷体_GBK" w:hAnsi="方正楷体_GBK"/>
          <w:b/>
          <w:spacing w:val="-4"/>
          <w:sz w:val="33"/>
          <w:szCs w:val="33"/>
        </w:rPr>
        <w:t>（三）一般公共预算财政拨款支出决算具体情况</w:t>
      </w:r>
      <w:bookmarkEnd w:id="43"/>
    </w:p>
    <w:p w:rsidR="00AF65E3" w:rsidRDefault="00E52016">
      <w:pPr>
        <w:spacing w:line="560" w:lineRule="exact"/>
        <w:ind w:firstLine="640"/>
        <w:rPr>
          <w:rFonts w:eastAsia="方正仿宋_GBK"/>
          <w:spacing w:val="-4"/>
          <w:sz w:val="33"/>
          <w:szCs w:val="33"/>
        </w:rPr>
      </w:pPr>
      <w:bookmarkStart w:id="44" w:name="_Toc15378460"/>
      <w:bookmarkStart w:id="45" w:name="_Toc15377444"/>
      <w:bookmarkStart w:id="46" w:name="_Toc15377213"/>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一般公共预算支出决算数为</w:t>
      </w:r>
      <w:r>
        <w:rPr>
          <w:rFonts w:eastAsia="方正仿宋_GBK"/>
          <w:spacing w:val="-4"/>
          <w:sz w:val="33"/>
          <w:szCs w:val="33"/>
        </w:rPr>
        <w:t>912.31</w:t>
      </w:r>
      <w:r>
        <w:rPr>
          <w:rFonts w:eastAsia="方正仿宋_GBK"/>
          <w:spacing w:val="-4"/>
          <w:sz w:val="33"/>
          <w:szCs w:val="33"/>
        </w:rPr>
        <w:t>，完成预算</w:t>
      </w:r>
      <w:r>
        <w:rPr>
          <w:rFonts w:eastAsia="方正仿宋_GBK"/>
          <w:spacing w:val="-4"/>
          <w:sz w:val="33"/>
          <w:szCs w:val="33"/>
        </w:rPr>
        <w:t>100%</w:t>
      </w:r>
      <w:r>
        <w:rPr>
          <w:rFonts w:eastAsia="方正仿宋_GBK"/>
          <w:spacing w:val="-4"/>
          <w:sz w:val="33"/>
          <w:szCs w:val="33"/>
        </w:rPr>
        <w:t>。其中：</w:t>
      </w:r>
      <w:bookmarkEnd w:id="44"/>
      <w:bookmarkEnd w:id="45"/>
      <w:bookmarkEnd w:id="46"/>
    </w:p>
    <w:p w:rsidR="00AF65E3" w:rsidRDefault="00E52016">
      <w:pPr>
        <w:spacing w:line="560" w:lineRule="exact"/>
        <w:ind w:firstLine="640"/>
        <w:rPr>
          <w:rFonts w:eastAsia="方正仿宋_GBK"/>
          <w:spacing w:val="-4"/>
          <w:sz w:val="33"/>
          <w:szCs w:val="33"/>
        </w:rPr>
      </w:pPr>
      <w:r>
        <w:rPr>
          <w:rFonts w:eastAsia="方正仿宋_GBK"/>
          <w:spacing w:val="-4"/>
          <w:sz w:val="33"/>
          <w:szCs w:val="33"/>
        </w:rPr>
        <w:t>1.</w:t>
      </w:r>
      <w:r>
        <w:rPr>
          <w:rFonts w:eastAsia="方正仿宋_GBK"/>
          <w:spacing w:val="-4"/>
          <w:sz w:val="33"/>
          <w:szCs w:val="33"/>
        </w:rPr>
        <w:t>科学技术（类）科学技术管理事务（款）行政运行（项）</w:t>
      </w:r>
      <w:r>
        <w:rPr>
          <w:rFonts w:eastAsia="方正仿宋_GBK"/>
          <w:spacing w:val="-4"/>
          <w:sz w:val="33"/>
          <w:szCs w:val="33"/>
        </w:rPr>
        <w:t>:</w:t>
      </w:r>
      <w:r>
        <w:rPr>
          <w:rFonts w:eastAsia="方正仿宋_GBK"/>
          <w:spacing w:val="-4"/>
          <w:sz w:val="33"/>
          <w:szCs w:val="33"/>
        </w:rPr>
        <w:t>支出决算为</w:t>
      </w:r>
      <w:r>
        <w:rPr>
          <w:rFonts w:eastAsia="方正仿宋_GBK"/>
          <w:spacing w:val="-4"/>
          <w:sz w:val="33"/>
          <w:szCs w:val="33"/>
        </w:rPr>
        <w:t>255.84</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2.</w:t>
      </w:r>
      <w:r>
        <w:rPr>
          <w:rFonts w:eastAsia="方正仿宋_GBK"/>
          <w:spacing w:val="-4"/>
          <w:sz w:val="33"/>
          <w:szCs w:val="33"/>
        </w:rPr>
        <w:t>科学技术（类）科学技术管理事务（款）其他科学技术管理事务支出（项）支出决算为</w:t>
      </w:r>
      <w:r>
        <w:rPr>
          <w:rFonts w:eastAsia="方正仿宋_GBK"/>
          <w:spacing w:val="-4"/>
          <w:sz w:val="33"/>
          <w:szCs w:val="33"/>
        </w:rPr>
        <w:t>5.89</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3.</w:t>
      </w:r>
      <w:r>
        <w:rPr>
          <w:rFonts w:eastAsia="方正仿宋_GBK"/>
          <w:spacing w:val="-4"/>
          <w:sz w:val="33"/>
          <w:szCs w:val="33"/>
        </w:rPr>
        <w:t>科学技术（类）科学技术普及（款）机构运行（项）</w:t>
      </w:r>
      <w:r>
        <w:rPr>
          <w:rFonts w:eastAsia="方正仿宋_GBK"/>
          <w:spacing w:val="-4"/>
          <w:sz w:val="33"/>
          <w:szCs w:val="33"/>
        </w:rPr>
        <w:t>:</w:t>
      </w:r>
      <w:r>
        <w:rPr>
          <w:rFonts w:eastAsia="方正仿宋_GBK"/>
          <w:spacing w:val="-4"/>
          <w:sz w:val="33"/>
          <w:szCs w:val="33"/>
        </w:rPr>
        <w:t>支出决算为</w:t>
      </w:r>
      <w:r>
        <w:rPr>
          <w:rFonts w:eastAsia="方正仿宋_GBK"/>
          <w:spacing w:val="-4"/>
          <w:sz w:val="33"/>
          <w:szCs w:val="33"/>
        </w:rPr>
        <w:t>171.97</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4.</w:t>
      </w:r>
      <w:r>
        <w:rPr>
          <w:rFonts w:eastAsia="方正仿宋_GBK"/>
          <w:spacing w:val="-4"/>
          <w:sz w:val="33"/>
          <w:szCs w:val="33"/>
        </w:rPr>
        <w:t>科学技术（类）科学技术普及（款）其他科学技术普及支出（项）支出决算为</w:t>
      </w:r>
      <w:r>
        <w:rPr>
          <w:rFonts w:eastAsia="方正仿宋_GBK"/>
          <w:spacing w:val="-4"/>
          <w:sz w:val="33"/>
          <w:szCs w:val="33"/>
        </w:rPr>
        <w:t>185.16</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5.</w:t>
      </w:r>
      <w:r>
        <w:rPr>
          <w:rFonts w:eastAsia="方正仿宋_GBK"/>
          <w:spacing w:val="-4"/>
          <w:sz w:val="33"/>
          <w:szCs w:val="33"/>
        </w:rPr>
        <w:t>科学技术（类）其他科学技术支出（款）其他科学技术支出（项）支出决算为</w:t>
      </w:r>
      <w:r>
        <w:rPr>
          <w:rFonts w:eastAsia="方正仿宋_GBK"/>
          <w:spacing w:val="-4"/>
          <w:sz w:val="33"/>
          <w:szCs w:val="33"/>
        </w:rPr>
        <w:t>37.52</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6.</w:t>
      </w:r>
      <w:r>
        <w:rPr>
          <w:rFonts w:eastAsia="方正仿宋_GBK"/>
          <w:spacing w:val="-4"/>
          <w:sz w:val="33"/>
          <w:szCs w:val="33"/>
        </w:rPr>
        <w:t>社会保障和就业（类）行政事业单位养老支出（款）行政单位离退休（项）支出决算为</w:t>
      </w:r>
      <w:r>
        <w:rPr>
          <w:rFonts w:eastAsia="方正仿宋_GBK"/>
          <w:spacing w:val="-4"/>
          <w:sz w:val="33"/>
          <w:szCs w:val="33"/>
        </w:rPr>
        <w:t>124.81</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lastRenderedPageBreak/>
        <w:t>7.</w:t>
      </w:r>
      <w:r>
        <w:rPr>
          <w:rFonts w:eastAsia="方正仿宋_GBK"/>
          <w:spacing w:val="-4"/>
          <w:sz w:val="33"/>
          <w:szCs w:val="33"/>
        </w:rPr>
        <w:t>社会保障和就业（类）行政事业单位养老支出（款）机关事业单位基本养老保险缴费支出（项）支出决算为</w:t>
      </w:r>
      <w:r>
        <w:rPr>
          <w:rFonts w:eastAsia="方正仿宋_GBK"/>
          <w:spacing w:val="-4"/>
          <w:sz w:val="33"/>
          <w:szCs w:val="33"/>
        </w:rPr>
        <w:t>54.71</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pStyle w:val="a0"/>
        <w:spacing w:beforeLines="0" w:line="560" w:lineRule="exact"/>
        <w:ind w:firstLineChars="200" w:firstLine="644"/>
        <w:rPr>
          <w:rFonts w:ascii="Times New Roman" w:eastAsia="方正仿宋_GBK"/>
          <w:spacing w:val="-4"/>
          <w:sz w:val="33"/>
          <w:szCs w:val="33"/>
        </w:rPr>
      </w:pPr>
      <w:r>
        <w:rPr>
          <w:rFonts w:ascii="Times New Roman" w:eastAsia="方正仿宋_GBK"/>
          <w:spacing w:val="-4"/>
          <w:sz w:val="33"/>
          <w:szCs w:val="33"/>
        </w:rPr>
        <w:t>8.</w:t>
      </w:r>
      <w:r>
        <w:rPr>
          <w:rFonts w:ascii="Times New Roman" w:eastAsia="方正仿宋_GBK"/>
          <w:spacing w:val="-4"/>
          <w:sz w:val="33"/>
          <w:szCs w:val="33"/>
        </w:rPr>
        <w:t>社会保障和就业（类）行政事业单位养老支出（款）机关事业单位职业年金缴费支出（项）支出决算为</w:t>
      </w:r>
      <w:r>
        <w:rPr>
          <w:rFonts w:ascii="Times New Roman" w:eastAsia="方正仿宋_GBK"/>
          <w:spacing w:val="-4"/>
          <w:sz w:val="33"/>
          <w:szCs w:val="33"/>
        </w:rPr>
        <w:t>8.04</w:t>
      </w:r>
      <w:r>
        <w:rPr>
          <w:rFonts w:ascii="Times New Roman" w:eastAsia="方正仿宋_GBK"/>
          <w:spacing w:val="-4"/>
          <w:sz w:val="33"/>
          <w:szCs w:val="33"/>
        </w:rPr>
        <w:t>万元，完成预算</w:t>
      </w:r>
      <w:r>
        <w:rPr>
          <w:rFonts w:ascii="Times New Roman" w:eastAsia="方正仿宋_GBK"/>
          <w:spacing w:val="-4"/>
          <w:sz w:val="33"/>
          <w:szCs w:val="33"/>
        </w:rPr>
        <w:t>100%</w:t>
      </w:r>
      <w:r>
        <w:rPr>
          <w:rFonts w:ascii="Times New Roman"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9.</w:t>
      </w:r>
      <w:r>
        <w:rPr>
          <w:rFonts w:eastAsia="方正仿宋_GBK"/>
          <w:spacing w:val="-4"/>
          <w:sz w:val="33"/>
          <w:szCs w:val="33"/>
        </w:rPr>
        <w:t>社会保障和就业（类）社会福利（款）儿童福利（项）支出决算为</w:t>
      </w:r>
      <w:r>
        <w:rPr>
          <w:rFonts w:eastAsia="方正仿宋_GBK"/>
          <w:spacing w:val="-4"/>
          <w:sz w:val="33"/>
          <w:szCs w:val="33"/>
        </w:rPr>
        <w:t>1.19</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10.</w:t>
      </w:r>
      <w:r>
        <w:rPr>
          <w:rFonts w:eastAsia="方正仿宋_GBK"/>
          <w:spacing w:val="-4"/>
          <w:sz w:val="33"/>
          <w:szCs w:val="33"/>
        </w:rPr>
        <w:t>卫生健康支出（类）行政事业单位医疗（款）行政单位医疗支出决算为</w:t>
      </w:r>
      <w:r>
        <w:rPr>
          <w:rFonts w:eastAsia="方正仿宋_GBK"/>
          <w:spacing w:val="-4"/>
          <w:sz w:val="33"/>
          <w:szCs w:val="33"/>
        </w:rPr>
        <w:t>14.04</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11.</w:t>
      </w:r>
      <w:r>
        <w:rPr>
          <w:rFonts w:eastAsia="方正仿宋_GBK"/>
          <w:spacing w:val="-4"/>
          <w:sz w:val="33"/>
          <w:szCs w:val="33"/>
        </w:rPr>
        <w:t>卫生健康支出（类）行政事业单位医疗（款）事业单位医疗支出决算为</w:t>
      </w:r>
      <w:r>
        <w:rPr>
          <w:rFonts w:eastAsia="方正仿宋_GBK"/>
          <w:spacing w:val="-4"/>
          <w:sz w:val="33"/>
          <w:szCs w:val="33"/>
        </w:rPr>
        <w:t>12.36</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12.</w:t>
      </w:r>
      <w:r>
        <w:rPr>
          <w:rFonts w:eastAsia="方正仿宋_GBK"/>
          <w:spacing w:val="-4"/>
          <w:sz w:val="33"/>
          <w:szCs w:val="33"/>
        </w:rPr>
        <w:t>卫生健康支出（类）行政事业单位医疗（款）其他行政事业单位医疗支出决算为</w:t>
      </w:r>
      <w:r>
        <w:rPr>
          <w:rFonts w:eastAsia="方正仿宋_GBK"/>
          <w:spacing w:val="-4"/>
          <w:sz w:val="33"/>
          <w:szCs w:val="33"/>
        </w:rPr>
        <w:t>2.93</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13.</w:t>
      </w:r>
      <w:r>
        <w:rPr>
          <w:rFonts w:eastAsia="方正仿宋_GBK"/>
          <w:spacing w:val="-4"/>
          <w:sz w:val="33"/>
          <w:szCs w:val="33"/>
        </w:rPr>
        <w:t>其他卫生健康支出（款）其他卫生健康支出决算为</w:t>
      </w:r>
      <w:r>
        <w:rPr>
          <w:rFonts w:eastAsia="方正仿宋_GBK"/>
          <w:spacing w:val="-4"/>
          <w:sz w:val="33"/>
          <w:szCs w:val="33"/>
        </w:rPr>
        <w:t>0.73</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14.</w:t>
      </w:r>
      <w:r>
        <w:rPr>
          <w:rFonts w:eastAsia="方正仿宋_GBK"/>
          <w:spacing w:val="-4"/>
          <w:sz w:val="33"/>
          <w:szCs w:val="33"/>
        </w:rPr>
        <w:t>住房保障支出（类）住房改革支出（款）住房公积金（项）支出决算为</w:t>
      </w:r>
      <w:r>
        <w:rPr>
          <w:rFonts w:eastAsia="方正仿宋_GBK"/>
          <w:spacing w:val="-4"/>
          <w:sz w:val="33"/>
          <w:szCs w:val="33"/>
        </w:rPr>
        <w:t>37.14</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tabs>
          <w:tab w:val="right" w:pos="8306"/>
        </w:tabs>
        <w:spacing w:line="560" w:lineRule="exact"/>
        <w:ind w:firstLine="641"/>
        <w:outlineLvl w:val="1"/>
        <w:rPr>
          <w:rStyle w:val="2Char"/>
          <w:rFonts w:ascii="Times New Roman" w:hAnsi="Times New Roman" w:cs="Times New Roman"/>
          <w:spacing w:val="-4"/>
          <w:sz w:val="33"/>
          <w:szCs w:val="33"/>
        </w:rPr>
      </w:pPr>
      <w:bookmarkStart w:id="47" w:name="_Toc15377214"/>
      <w:bookmarkStart w:id="48" w:name="_Toc15396608"/>
      <w:bookmarkStart w:id="49" w:name="_Toc176782531"/>
      <w:r>
        <w:rPr>
          <w:rFonts w:eastAsia="黑体"/>
          <w:spacing w:val="-4"/>
          <w:sz w:val="33"/>
          <w:szCs w:val="33"/>
        </w:rPr>
        <w:t>六</w:t>
      </w:r>
      <w:r>
        <w:rPr>
          <w:rFonts w:eastAsia="黑体"/>
          <w:b/>
          <w:spacing w:val="-4"/>
          <w:sz w:val="33"/>
          <w:szCs w:val="33"/>
        </w:rPr>
        <w:t>、一</w:t>
      </w:r>
      <w:r>
        <w:rPr>
          <w:rStyle w:val="2Char"/>
          <w:rFonts w:ascii="Times New Roman" w:eastAsia="黑体" w:hAnsi="Times New Roman" w:cs="Times New Roman"/>
          <w:b w:val="0"/>
          <w:spacing w:val="-4"/>
          <w:sz w:val="33"/>
          <w:szCs w:val="33"/>
        </w:rPr>
        <w:t>般公共预算财政拨款基本支出决算情况说明</w:t>
      </w:r>
      <w:bookmarkEnd w:id="47"/>
      <w:bookmarkEnd w:id="48"/>
      <w:bookmarkEnd w:id="49"/>
      <w:r>
        <w:rPr>
          <w:rStyle w:val="2Char"/>
          <w:rFonts w:ascii="Times New Roman" w:eastAsia="黑体" w:hAnsi="Times New Roman" w:cs="Times New Roman"/>
          <w:b w:val="0"/>
          <w:spacing w:val="-4"/>
          <w:sz w:val="33"/>
          <w:szCs w:val="33"/>
        </w:rPr>
        <w:tab/>
      </w:r>
    </w:p>
    <w:p w:rsidR="00AF65E3" w:rsidRDefault="00E52016">
      <w:pPr>
        <w:spacing w:line="560" w:lineRule="exact"/>
        <w:ind w:firstLine="641"/>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一般公共预算财政拨款基本支出</w:t>
      </w:r>
      <w:r>
        <w:rPr>
          <w:rFonts w:eastAsia="方正仿宋_GBK"/>
          <w:spacing w:val="-4"/>
          <w:sz w:val="33"/>
          <w:szCs w:val="33"/>
        </w:rPr>
        <w:t>681.83</w:t>
      </w:r>
      <w:r>
        <w:rPr>
          <w:rFonts w:eastAsia="方正仿宋_GBK"/>
          <w:spacing w:val="-4"/>
          <w:sz w:val="33"/>
          <w:szCs w:val="33"/>
        </w:rPr>
        <w:t>万元，其中：</w:t>
      </w:r>
    </w:p>
    <w:p w:rsidR="00AF65E3" w:rsidRDefault="00E52016">
      <w:pPr>
        <w:spacing w:line="560" w:lineRule="exact"/>
        <w:ind w:firstLine="641"/>
        <w:rPr>
          <w:rFonts w:eastAsia="方正仿宋_GBK"/>
          <w:spacing w:val="-4"/>
          <w:sz w:val="33"/>
          <w:szCs w:val="33"/>
        </w:rPr>
      </w:pPr>
      <w:r>
        <w:rPr>
          <w:rFonts w:eastAsia="方正仿宋_GBK"/>
          <w:spacing w:val="-4"/>
          <w:sz w:val="33"/>
          <w:szCs w:val="33"/>
        </w:rPr>
        <w:t>人员经费</w:t>
      </w:r>
      <w:r>
        <w:rPr>
          <w:rFonts w:eastAsia="方正仿宋_GBK"/>
          <w:spacing w:val="-4"/>
          <w:sz w:val="33"/>
          <w:szCs w:val="33"/>
        </w:rPr>
        <w:t>563.27</w:t>
      </w:r>
      <w:r>
        <w:rPr>
          <w:rFonts w:eastAsia="方正仿宋_GBK"/>
          <w:spacing w:val="-4"/>
          <w:sz w:val="33"/>
          <w:szCs w:val="33"/>
        </w:rPr>
        <w:t>万元，主要包括：基本工资、津贴补贴、</w:t>
      </w:r>
      <w:r>
        <w:rPr>
          <w:rFonts w:eastAsia="方正仿宋_GBK"/>
          <w:spacing w:val="-4"/>
          <w:sz w:val="33"/>
          <w:szCs w:val="33"/>
        </w:rPr>
        <w:lastRenderedPageBreak/>
        <w:t>奖金、绩效工资、机关事业单位基本养老保险缴费、职业年金缴费、职工基本医疗保险缴费、其他社会保障缴费、其他工资福利支出、离休费、退休费、生活补助、医疗费补助、住房公积金、其他对个人和家庭的补助支出等。</w:t>
      </w:r>
      <w:r>
        <w:rPr>
          <w:rFonts w:eastAsia="方正仿宋_GBK"/>
          <w:spacing w:val="-4"/>
          <w:sz w:val="33"/>
          <w:szCs w:val="33"/>
        </w:rPr>
        <w:br/>
      </w:r>
      <w:r>
        <w:rPr>
          <w:rFonts w:eastAsia="方正仿宋_GBK"/>
          <w:spacing w:val="-4"/>
          <w:sz w:val="33"/>
          <w:szCs w:val="33"/>
        </w:rPr>
        <w:t xml:space="preserve">　　公用经费</w:t>
      </w:r>
      <w:r>
        <w:rPr>
          <w:rFonts w:eastAsia="方正仿宋_GBK"/>
          <w:spacing w:val="-4"/>
          <w:sz w:val="33"/>
          <w:szCs w:val="33"/>
        </w:rPr>
        <w:t>118.57</w:t>
      </w:r>
      <w:r>
        <w:rPr>
          <w:rFonts w:eastAsia="方正仿宋_GBK"/>
          <w:spacing w:val="-4"/>
          <w:sz w:val="33"/>
          <w:szCs w:val="33"/>
        </w:rPr>
        <w:t>万元，主要包括：办公费、印刷费、水费、邮电费、物业管理费、差旅费、维修（护）费、租赁费、会议费、培训费、公务接待费、劳务费、委托业务费、工会经费、福利费、公务用车运行维护费、其他交通费、其他商品和服务支出等。</w:t>
      </w:r>
    </w:p>
    <w:p w:rsidR="00AF65E3" w:rsidRDefault="00E52016">
      <w:pPr>
        <w:spacing w:line="560" w:lineRule="exact"/>
        <w:ind w:firstLine="641"/>
        <w:outlineLvl w:val="1"/>
        <w:rPr>
          <w:rStyle w:val="2Char"/>
          <w:rFonts w:ascii="Times New Roman" w:eastAsia="黑体" w:hAnsi="Times New Roman" w:cs="Times New Roman"/>
          <w:b w:val="0"/>
          <w:spacing w:val="-4"/>
          <w:sz w:val="33"/>
          <w:szCs w:val="33"/>
        </w:rPr>
      </w:pPr>
      <w:bookmarkStart w:id="50" w:name="_Toc15396609"/>
      <w:bookmarkStart w:id="51" w:name="_Toc176782532"/>
      <w:bookmarkStart w:id="52" w:name="_Toc15377215"/>
      <w:r>
        <w:rPr>
          <w:rFonts w:eastAsia="黑体"/>
          <w:spacing w:val="-4"/>
          <w:sz w:val="33"/>
          <w:szCs w:val="33"/>
        </w:rPr>
        <w:t>七、</w:t>
      </w:r>
      <w:r>
        <w:rPr>
          <w:rStyle w:val="2Char"/>
          <w:rFonts w:ascii="Times New Roman" w:eastAsia="黑体" w:hAnsi="Times New Roman" w:cs="Times New Roman"/>
          <w:b w:val="0"/>
          <w:spacing w:val="-4"/>
          <w:sz w:val="33"/>
          <w:szCs w:val="33"/>
        </w:rPr>
        <w:t>财政拨款</w:t>
      </w:r>
      <w:r>
        <w:rPr>
          <w:rStyle w:val="2Char"/>
          <w:rFonts w:ascii="Times New Roman" w:eastAsia="黑体" w:hAnsi="Times New Roman" w:cs="Times New Roman"/>
          <w:spacing w:val="-4"/>
          <w:sz w:val="33"/>
          <w:szCs w:val="33"/>
        </w:rPr>
        <w:t>“</w:t>
      </w:r>
      <w:r>
        <w:rPr>
          <w:rStyle w:val="2Char"/>
          <w:rFonts w:ascii="Times New Roman" w:eastAsia="黑体" w:hAnsi="Times New Roman" w:cs="Times New Roman"/>
          <w:b w:val="0"/>
          <w:spacing w:val="-4"/>
          <w:sz w:val="33"/>
          <w:szCs w:val="33"/>
        </w:rPr>
        <w:t>三公</w:t>
      </w:r>
      <w:r>
        <w:rPr>
          <w:rStyle w:val="2Char"/>
          <w:rFonts w:ascii="Times New Roman" w:eastAsia="黑体" w:hAnsi="Times New Roman" w:cs="Times New Roman"/>
          <w:b w:val="0"/>
          <w:spacing w:val="-4"/>
          <w:sz w:val="33"/>
          <w:szCs w:val="33"/>
        </w:rPr>
        <w:t>”</w:t>
      </w:r>
      <w:r>
        <w:rPr>
          <w:rStyle w:val="2Char"/>
          <w:rFonts w:ascii="Times New Roman" w:eastAsia="黑体" w:hAnsi="Times New Roman" w:cs="Times New Roman"/>
          <w:b w:val="0"/>
          <w:spacing w:val="-4"/>
          <w:sz w:val="33"/>
          <w:szCs w:val="33"/>
        </w:rPr>
        <w:t>经费支出决算情况说明</w:t>
      </w:r>
      <w:bookmarkEnd w:id="50"/>
      <w:bookmarkEnd w:id="51"/>
      <w:bookmarkEnd w:id="52"/>
    </w:p>
    <w:p w:rsidR="00AF65E3" w:rsidRDefault="00E52016">
      <w:pPr>
        <w:spacing w:line="560" w:lineRule="exact"/>
        <w:ind w:firstLine="641"/>
        <w:rPr>
          <w:rFonts w:ascii="方正楷体_GBK" w:eastAsia="方正楷体_GBK" w:hAnsi="方正楷体_GBK"/>
          <w:b/>
          <w:spacing w:val="-4"/>
          <w:sz w:val="33"/>
          <w:szCs w:val="33"/>
        </w:rPr>
      </w:pPr>
      <w:bookmarkStart w:id="53" w:name="_Toc15377216"/>
      <w:r>
        <w:rPr>
          <w:rFonts w:ascii="方正楷体_GBK" w:eastAsia="方正楷体_GBK" w:hAnsi="方正楷体_GBK"/>
          <w:b/>
          <w:spacing w:val="-4"/>
          <w:sz w:val="33"/>
          <w:szCs w:val="33"/>
        </w:rPr>
        <w:t>（一）“三公”经费财政拨款支出决算总体情况说明</w:t>
      </w:r>
      <w:bookmarkEnd w:id="53"/>
    </w:p>
    <w:p w:rsidR="00AF65E3" w:rsidRDefault="00E52016">
      <w:pPr>
        <w:spacing w:line="560" w:lineRule="exact"/>
        <w:ind w:firstLine="641"/>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w:t>
      </w:r>
      <w:r>
        <w:rPr>
          <w:rFonts w:eastAsia="方正仿宋_GBK"/>
          <w:spacing w:val="-4"/>
          <w:sz w:val="33"/>
          <w:szCs w:val="33"/>
        </w:rPr>
        <w:t>三公</w:t>
      </w:r>
      <w:r>
        <w:rPr>
          <w:rFonts w:eastAsia="方正仿宋_GBK"/>
          <w:spacing w:val="-4"/>
          <w:sz w:val="33"/>
          <w:szCs w:val="33"/>
        </w:rPr>
        <w:t>”</w:t>
      </w:r>
      <w:r>
        <w:rPr>
          <w:rFonts w:eastAsia="方正仿宋_GBK"/>
          <w:spacing w:val="-4"/>
          <w:sz w:val="33"/>
          <w:szCs w:val="33"/>
        </w:rPr>
        <w:t>经费财政拨款支出决算为</w:t>
      </w:r>
      <w:r>
        <w:rPr>
          <w:rFonts w:eastAsia="方正仿宋_GBK"/>
          <w:spacing w:val="-4"/>
          <w:sz w:val="33"/>
          <w:szCs w:val="33"/>
        </w:rPr>
        <w:t>6.27</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，较上年增加</w:t>
      </w:r>
      <w:r>
        <w:rPr>
          <w:rFonts w:eastAsia="方正仿宋_GBK"/>
          <w:spacing w:val="-4"/>
          <w:sz w:val="33"/>
          <w:szCs w:val="33"/>
        </w:rPr>
        <w:t>2.88</w:t>
      </w:r>
      <w:r>
        <w:rPr>
          <w:rFonts w:eastAsia="方正仿宋_GBK"/>
          <w:spacing w:val="-4"/>
          <w:sz w:val="33"/>
          <w:szCs w:val="33"/>
        </w:rPr>
        <w:t>万元，增长</w:t>
      </w:r>
      <w:r>
        <w:rPr>
          <w:rFonts w:eastAsia="方正仿宋_GBK"/>
          <w:spacing w:val="-4"/>
          <w:sz w:val="33"/>
          <w:szCs w:val="33"/>
        </w:rPr>
        <w:t>84.96%</w:t>
      </w:r>
      <w:r>
        <w:rPr>
          <w:rFonts w:eastAsia="方正仿宋_GBK"/>
          <w:spacing w:val="-4"/>
          <w:sz w:val="33"/>
          <w:szCs w:val="33"/>
        </w:rPr>
        <w:t>。决算数与预算数持平。</w:t>
      </w:r>
    </w:p>
    <w:p w:rsidR="00AF65E3" w:rsidRDefault="00E52016">
      <w:pPr>
        <w:spacing w:line="560" w:lineRule="exact"/>
        <w:ind w:firstLine="641"/>
        <w:rPr>
          <w:rFonts w:ascii="方正楷体_GBK" w:eastAsia="方正楷体_GBK" w:hAnsi="方正楷体_GBK"/>
          <w:b/>
          <w:spacing w:val="-4"/>
          <w:sz w:val="33"/>
          <w:szCs w:val="33"/>
        </w:rPr>
      </w:pPr>
      <w:bookmarkStart w:id="54" w:name="_Toc15377217"/>
      <w:r>
        <w:rPr>
          <w:rFonts w:ascii="方正楷体_GBK" w:eastAsia="方正楷体_GBK" w:hAnsi="方正楷体_GBK"/>
          <w:b/>
          <w:spacing w:val="-4"/>
          <w:sz w:val="33"/>
          <w:szCs w:val="33"/>
        </w:rPr>
        <w:t>（二）“三公”经费财政拨款支出决算具体情况说明</w:t>
      </w:r>
      <w:bookmarkEnd w:id="54"/>
    </w:p>
    <w:p w:rsidR="00AF65E3" w:rsidRDefault="00E52016">
      <w:pPr>
        <w:spacing w:line="560" w:lineRule="exact"/>
        <w:ind w:firstLine="641"/>
        <w:rPr>
          <w:rFonts w:eastAsia="方正仿宋_GBK"/>
          <w:spacing w:val="-4"/>
          <w:sz w:val="33"/>
          <w:szCs w:val="33"/>
        </w:rPr>
      </w:pPr>
      <w:r>
        <w:rPr>
          <w:rFonts w:eastAsia="方正仿宋_GBK"/>
          <w:noProof/>
          <w:spacing w:val="-4"/>
          <w:sz w:val="33"/>
          <w:szCs w:val="33"/>
        </w:rPr>
        <w:drawing>
          <wp:anchor distT="0" distB="0" distL="114300" distR="114300" simplePos="0" relativeHeight="251664384" behindDoc="0" locked="0" layoutInCell="1" allowOverlap="1">
            <wp:simplePos x="0" y="0"/>
            <wp:positionH relativeFrom="column">
              <wp:posOffset>1072515</wp:posOffset>
            </wp:positionH>
            <wp:positionV relativeFrom="paragraph">
              <wp:posOffset>2073910</wp:posOffset>
            </wp:positionV>
            <wp:extent cx="3469640" cy="1447800"/>
            <wp:effectExtent l="19050" t="0" r="16510" b="0"/>
            <wp:wrapTopAndBottom/>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w:t>
      </w:r>
      <w:r>
        <w:rPr>
          <w:rFonts w:eastAsia="方正仿宋_GBK"/>
          <w:spacing w:val="-4"/>
          <w:sz w:val="33"/>
          <w:szCs w:val="33"/>
        </w:rPr>
        <w:t>三公</w:t>
      </w:r>
      <w:r>
        <w:rPr>
          <w:rFonts w:eastAsia="方正仿宋_GBK"/>
          <w:spacing w:val="-4"/>
          <w:sz w:val="33"/>
          <w:szCs w:val="33"/>
        </w:rPr>
        <w:t>”</w:t>
      </w:r>
      <w:r>
        <w:rPr>
          <w:rFonts w:eastAsia="方正仿宋_GBK"/>
          <w:spacing w:val="-4"/>
          <w:sz w:val="33"/>
          <w:szCs w:val="33"/>
        </w:rPr>
        <w:t>经费财政拨款支出决算中，因公出国（境）费支出决算</w:t>
      </w:r>
      <w:r>
        <w:rPr>
          <w:rFonts w:eastAsia="方正仿宋_GBK"/>
          <w:spacing w:val="-4"/>
          <w:sz w:val="33"/>
          <w:szCs w:val="33"/>
        </w:rPr>
        <w:t>0</w:t>
      </w:r>
      <w:r>
        <w:rPr>
          <w:rFonts w:eastAsia="方正仿宋_GBK"/>
          <w:spacing w:val="-4"/>
          <w:sz w:val="33"/>
          <w:szCs w:val="33"/>
        </w:rPr>
        <w:t>万元，占</w:t>
      </w:r>
      <w:r>
        <w:rPr>
          <w:rFonts w:eastAsia="方正仿宋_GBK"/>
          <w:spacing w:val="-4"/>
          <w:sz w:val="33"/>
          <w:szCs w:val="33"/>
        </w:rPr>
        <w:t>0%</w:t>
      </w:r>
      <w:r>
        <w:rPr>
          <w:rFonts w:eastAsia="方正仿宋_GBK"/>
          <w:spacing w:val="-4"/>
          <w:sz w:val="33"/>
          <w:szCs w:val="33"/>
        </w:rPr>
        <w:t>；公务用车购置及运行维护费支出决算</w:t>
      </w:r>
      <w:r>
        <w:rPr>
          <w:rFonts w:eastAsia="方正仿宋_GBK"/>
          <w:spacing w:val="-4"/>
          <w:sz w:val="33"/>
          <w:szCs w:val="33"/>
        </w:rPr>
        <w:t>5.34</w:t>
      </w:r>
      <w:r>
        <w:rPr>
          <w:rFonts w:eastAsia="方正仿宋_GBK"/>
          <w:spacing w:val="-4"/>
          <w:sz w:val="33"/>
          <w:szCs w:val="33"/>
        </w:rPr>
        <w:t>万元，占</w:t>
      </w:r>
      <w:r>
        <w:rPr>
          <w:rFonts w:eastAsia="方正仿宋_GBK"/>
          <w:spacing w:val="-4"/>
          <w:sz w:val="33"/>
          <w:szCs w:val="33"/>
        </w:rPr>
        <w:t>85.17%</w:t>
      </w:r>
      <w:r>
        <w:rPr>
          <w:rFonts w:eastAsia="方正仿宋_GBK"/>
          <w:spacing w:val="-4"/>
          <w:sz w:val="33"/>
          <w:szCs w:val="33"/>
        </w:rPr>
        <w:t>；公务接待费支出决算</w:t>
      </w:r>
      <w:r>
        <w:rPr>
          <w:rFonts w:eastAsia="方正仿宋_GBK"/>
          <w:spacing w:val="-4"/>
          <w:sz w:val="33"/>
          <w:szCs w:val="33"/>
        </w:rPr>
        <w:t>0.93</w:t>
      </w:r>
      <w:r>
        <w:rPr>
          <w:rFonts w:eastAsia="方正仿宋_GBK"/>
          <w:spacing w:val="-4"/>
          <w:sz w:val="33"/>
          <w:szCs w:val="33"/>
        </w:rPr>
        <w:t>万元，占</w:t>
      </w:r>
      <w:r>
        <w:rPr>
          <w:rFonts w:eastAsia="方正仿宋_GBK"/>
          <w:spacing w:val="-4"/>
          <w:sz w:val="33"/>
          <w:szCs w:val="33"/>
        </w:rPr>
        <w:t>14.83%</w:t>
      </w:r>
      <w:r>
        <w:rPr>
          <w:rFonts w:eastAsia="方正仿宋_GBK"/>
          <w:spacing w:val="-4"/>
          <w:sz w:val="33"/>
          <w:szCs w:val="33"/>
        </w:rPr>
        <w:t>。具体情况如下：</w:t>
      </w:r>
    </w:p>
    <w:p w:rsidR="00AF65E3" w:rsidRDefault="00AF65E3">
      <w:pPr>
        <w:pStyle w:val="a0"/>
        <w:spacing w:before="93"/>
        <w:rPr>
          <w:rFonts w:ascii="Times New Roman"/>
        </w:rPr>
      </w:pPr>
    </w:p>
    <w:p w:rsidR="00AF65E3" w:rsidRDefault="00E52016">
      <w:pPr>
        <w:spacing w:line="560" w:lineRule="exact"/>
        <w:ind w:firstLine="640"/>
        <w:rPr>
          <w:rFonts w:eastAsia="方正仿宋_GBK"/>
          <w:spacing w:val="-4"/>
          <w:sz w:val="33"/>
          <w:szCs w:val="33"/>
        </w:rPr>
      </w:pPr>
      <w:r>
        <w:rPr>
          <w:rFonts w:eastAsia="方正仿宋_GBK"/>
          <w:b/>
          <w:spacing w:val="-4"/>
          <w:sz w:val="33"/>
          <w:szCs w:val="33"/>
        </w:rPr>
        <w:lastRenderedPageBreak/>
        <w:t>1.</w:t>
      </w:r>
      <w:r>
        <w:rPr>
          <w:rFonts w:eastAsia="方正仿宋_GBK"/>
          <w:b/>
          <w:spacing w:val="-4"/>
          <w:sz w:val="33"/>
          <w:szCs w:val="33"/>
        </w:rPr>
        <w:t>因公出国（境）经费支出</w:t>
      </w:r>
      <w:r>
        <w:rPr>
          <w:rFonts w:eastAsia="方正仿宋_GBK"/>
          <w:b/>
          <w:spacing w:val="-4"/>
          <w:sz w:val="33"/>
          <w:szCs w:val="33"/>
        </w:rPr>
        <w:t>0</w:t>
      </w:r>
      <w:r>
        <w:rPr>
          <w:rFonts w:eastAsia="方正仿宋_GBK"/>
          <w:b/>
          <w:spacing w:val="-4"/>
          <w:sz w:val="33"/>
          <w:szCs w:val="33"/>
        </w:rPr>
        <w:t>万元</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b/>
          <w:spacing w:val="-4"/>
          <w:sz w:val="33"/>
          <w:szCs w:val="33"/>
        </w:rPr>
        <w:t>2.</w:t>
      </w:r>
      <w:r>
        <w:rPr>
          <w:rFonts w:eastAsia="方正仿宋_GBK"/>
          <w:b/>
          <w:spacing w:val="-4"/>
          <w:sz w:val="33"/>
          <w:szCs w:val="33"/>
        </w:rPr>
        <w:t>公务用车购置及运行维护费支出</w:t>
      </w:r>
      <w:r>
        <w:rPr>
          <w:rFonts w:eastAsia="方正仿宋_GBK"/>
          <w:b/>
          <w:spacing w:val="-4"/>
          <w:sz w:val="33"/>
          <w:szCs w:val="33"/>
        </w:rPr>
        <w:t>5.34</w:t>
      </w:r>
      <w:r>
        <w:rPr>
          <w:rFonts w:eastAsia="方正仿宋_GBK"/>
          <w:b/>
          <w:spacing w:val="-4"/>
          <w:sz w:val="33"/>
          <w:szCs w:val="33"/>
        </w:rPr>
        <w:t>万元</w:t>
      </w:r>
      <w:r>
        <w:rPr>
          <w:rFonts w:eastAsia="方正仿宋_GBK"/>
          <w:spacing w:val="-4"/>
          <w:sz w:val="33"/>
          <w:szCs w:val="33"/>
        </w:rPr>
        <w:t>,</w:t>
      </w:r>
      <w:r>
        <w:rPr>
          <w:rStyle w:val="a9"/>
          <w:rFonts w:eastAsia="方正仿宋_GBK"/>
          <w:bCs/>
          <w:spacing w:val="-4"/>
          <w:sz w:val="33"/>
          <w:szCs w:val="33"/>
        </w:rPr>
        <w:t>完成预算</w:t>
      </w:r>
      <w:r>
        <w:rPr>
          <w:rStyle w:val="a9"/>
          <w:rFonts w:eastAsia="方正仿宋_GBK"/>
          <w:bCs/>
          <w:spacing w:val="-4"/>
          <w:sz w:val="33"/>
          <w:szCs w:val="33"/>
        </w:rPr>
        <w:t>100%</w:t>
      </w:r>
      <w:r>
        <w:rPr>
          <w:rStyle w:val="a9"/>
          <w:rFonts w:eastAsia="方正仿宋_GBK"/>
          <w:bCs/>
          <w:spacing w:val="-4"/>
          <w:sz w:val="33"/>
          <w:szCs w:val="33"/>
        </w:rPr>
        <w:t>。</w:t>
      </w:r>
      <w:r>
        <w:rPr>
          <w:rFonts w:eastAsia="方正仿宋_GBK"/>
          <w:spacing w:val="-4"/>
          <w:sz w:val="33"/>
          <w:szCs w:val="33"/>
        </w:rPr>
        <w:t>公务用车购置及运行维护费支出决算比</w:t>
      </w:r>
      <w:r>
        <w:rPr>
          <w:rFonts w:eastAsia="方正仿宋_GBK"/>
          <w:spacing w:val="-4"/>
          <w:sz w:val="33"/>
          <w:szCs w:val="33"/>
        </w:rPr>
        <w:t>2022</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增加</w:t>
      </w:r>
      <w:r>
        <w:rPr>
          <w:rFonts w:eastAsia="方正仿宋_GBK"/>
          <w:spacing w:val="-4"/>
          <w:sz w:val="33"/>
          <w:szCs w:val="33"/>
        </w:rPr>
        <w:t>2.76</w:t>
      </w:r>
      <w:r>
        <w:rPr>
          <w:rFonts w:eastAsia="方正仿宋_GBK"/>
          <w:spacing w:val="-4"/>
          <w:sz w:val="33"/>
          <w:szCs w:val="33"/>
        </w:rPr>
        <w:t>万元，增长</w:t>
      </w:r>
      <w:r>
        <w:rPr>
          <w:rFonts w:eastAsia="方正仿宋_GBK"/>
          <w:spacing w:val="-4"/>
          <w:sz w:val="33"/>
          <w:szCs w:val="33"/>
        </w:rPr>
        <w:t>107.2%</w:t>
      </w:r>
      <w:r>
        <w:rPr>
          <w:rFonts w:eastAsia="方正仿宋_GBK"/>
          <w:spacing w:val="-4"/>
          <w:sz w:val="33"/>
          <w:szCs w:val="33"/>
        </w:rPr>
        <w:t>。主要</w:t>
      </w:r>
      <w:r w:rsidR="00AF65E3">
        <w:rPr>
          <w:rFonts w:eastAsia="方正仿宋_GBK" w:hint="eastAsia"/>
          <w:spacing w:val="-4"/>
          <w:sz w:val="33"/>
          <w:szCs w:val="33"/>
        </w:rPr>
        <w:t>是</w:t>
      </w:r>
      <w:r w:rsidR="005448B2" w:rsidRPr="005448B2">
        <w:rPr>
          <w:rFonts w:eastAsia="方正仿宋_GBK"/>
          <w:spacing w:val="-4"/>
          <w:sz w:val="33"/>
          <w:szCs w:val="33"/>
        </w:rPr>
        <w:t>2022</w:t>
      </w:r>
      <w:r w:rsidR="005448B2" w:rsidRPr="005448B2">
        <w:rPr>
          <w:rFonts w:eastAsia="方正仿宋_GBK" w:hint="eastAsia"/>
          <w:spacing w:val="-4"/>
          <w:sz w:val="33"/>
          <w:szCs w:val="33"/>
        </w:rPr>
        <w:t>年</w:t>
      </w:r>
      <w:r w:rsidR="00982A2B">
        <w:rPr>
          <w:rFonts w:eastAsia="方正仿宋_GBK" w:hint="eastAsia"/>
          <w:spacing w:val="-4"/>
          <w:sz w:val="33"/>
          <w:szCs w:val="33"/>
        </w:rPr>
        <w:t>度</w:t>
      </w:r>
      <w:r w:rsidR="005448B2" w:rsidRPr="005448B2">
        <w:rPr>
          <w:rFonts w:eastAsia="方正仿宋_GBK" w:hint="eastAsia"/>
          <w:spacing w:val="-4"/>
          <w:sz w:val="33"/>
          <w:szCs w:val="33"/>
        </w:rPr>
        <w:t>未拨付</w:t>
      </w:r>
      <w:r>
        <w:rPr>
          <w:rFonts w:eastAsia="方正仿宋_GBK"/>
          <w:spacing w:val="-4"/>
          <w:sz w:val="33"/>
          <w:szCs w:val="33"/>
        </w:rPr>
        <w:t>市老科协公务用车维护费，本年度按照预算全额拨付，同时因公外出调研、对接业务增加，且公车逐年老化，公务车运维支出增加。</w:t>
      </w:r>
    </w:p>
    <w:p w:rsidR="00864DB3" w:rsidRDefault="00E52016" w:rsidP="000F24A7">
      <w:pPr>
        <w:spacing w:line="560" w:lineRule="exact"/>
        <w:ind w:firstLineChars="200" w:firstLine="644"/>
        <w:rPr>
          <w:rFonts w:eastAsia="方正仿宋_GBK"/>
          <w:spacing w:val="-4"/>
          <w:sz w:val="33"/>
          <w:szCs w:val="33"/>
        </w:rPr>
      </w:pPr>
      <w:r>
        <w:rPr>
          <w:rFonts w:eastAsia="方正仿宋_GBK"/>
          <w:spacing w:val="-4"/>
          <w:sz w:val="33"/>
          <w:szCs w:val="33"/>
        </w:rPr>
        <w:t>其中：公务用车购置支出</w:t>
      </w:r>
      <w:r>
        <w:rPr>
          <w:rFonts w:eastAsia="方正仿宋_GBK"/>
          <w:spacing w:val="-4"/>
          <w:sz w:val="33"/>
          <w:szCs w:val="33"/>
        </w:rPr>
        <w:t>0</w:t>
      </w:r>
      <w:r>
        <w:rPr>
          <w:rFonts w:eastAsia="方正仿宋_GBK"/>
          <w:spacing w:val="-4"/>
          <w:sz w:val="33"/>
          <w:szCs w:val="33"/>
        </w:rPr>
        <w:t>万元。全年按规定更新购置公务用车</w:t>
      </w:r>
      <w:r>
        <w:rPr>
          <w:rFonts w:eastAsia="方正仿宋_GBK"/>
          <w:spacing w:val="-4"/>
          <w:sz w:val="33"/>
          <w:szCs w:val="33"/>
        </w:rPr>
        <w:t>0</w:t>
      </w:r>
      <w:r>
        <w:rPr>
          <w:rFonts w:eastAsia="方正仿宋_GBK"/>
          <w:spacing w:val="-4"/>
          <w:sz w:val="33"/>
          <w:szCs w:val="33"/>
        </w:rPr>
        <w:t>辆。截至</w:t>
      </w:r>
      <w:r>
        <w:rPr>
          <w:rFonts w:eastAsia="方正仿宋_GBK"/>
          <w:spacing w:val="-4"/>
          <w:sz w:val="33"/>
          <w:szCs w:val="33"/>
        </w:rPr>
        <w:t>2023</w:t>
      </w:r>
      <w:r>
        <w:rPr>
          <w:rFonts w:eastAsia="方正仿宋_GBK"/>
          <w:spacing w:val="-4"/>
          <w:sz w:val="33"/>
          <w:szCs w:val="33"/>
        </w:rPr>
        <w:t>年</w:t>
      </w:r>
      <w:r>
        <w:rPr>
          <w:rFonts w:eastAsia="方正仿宋_GBK"/>
          <w:spacing w:val="-4"/>
          <w:sz w:val="33"/>
          <w:szCs w:val="33"/>
        </w:rPr>
        <w:t>12</w:t>
      </w:r>
      <w:r>
        <w:rPr>
          <w:rFonts w:eastAsia="方正仿宋_GBK"/>
          <w:spacing w:val="-4"/>
          <w:sz w:val="33"/>
          <w:szCs w:val="33"/>
        </w:rPr>
        <w:t>月底，单位共有公务用车</w:t>
      </w:r>
      <w:r>
        <w:rPr>
          <w:rFonts w:eastAsia="方正仿宋_GBK"/>
          <w:spacing w:val="-4"/>
          <w:sz w:val="33"/>
          <w:szCs w:val="33"/>
        </w:rPr>
        <w:t>3</w:t>
      </w:r>
      <w:r>
        <w:rPr>
          <w:rFonts w:eastAsia="方正仿宋_GBK"/>
          <w:spacing w:val="-4"/>
          <w:sz w:val="33"/>
          <w:szCs w:val="33"/>
        </w:rPr>
        <w:t>辆，其中：轿车</w:t>
      </w:r>
      <w:r>
        <w:rPr>
          <w:rFonts w:eastAsia="方正仿宋_GBK"/>
          <w:spacing w:val="-4"/>
          <w:sz w:val="33"/>
          <w:szCs w:val="33"/>
        </w:rPr>
        <w:t>2</w:t>
      </w:r>
      <w:r>
        <w:rPr>
          <w:rFonts w:eastAsia="方正仿宋_GBK"/>
          <w:spacing w:val="-4"/>
          <w:sz w:val="33"/>
          <w:szCs w:val="33"/>
        </w:rPr>
        <w:t>辆、越野车</w:t>
      </w:r>
      <w:r>
        <w:rPr>
          <w:rFonts w:eastAsia="方正仿宋_GBK"/>
          <w:spacing w:val="-4"/>
          <w:sz w:val="33"/>
          <w:szCs w:val="33"/>
        </w:rPr>
        <w:t>0</w:t>
      </w:r>
      <w:r>
        <w:rPr>
          <w:rFonts w:eastAsia="方正仿宋_GBK"/>
          <w:spacing w:val="-4"/>
          <w:sz w:val="33"/>
          <w:szCs w:val="33"/>
        </w:rPr>
        <w:t>辆、载客汽车</w:t>
      </w:r>
      <w:r>
        <w:rPr>
          <w:rFonts w:eastAsia="方正仿宋_GBK"/>
          <w:spacing w:val="-4"/>
          <w:sz w:val="33"/>
          <w:szCs w:val="33"/>
        </w:rPr>
        <w:t>0</w:t>
      </w:r>
      <w:r>
        <w:rPr>
          <w:rFonts w:eastAsia="方正仿宋_GBK"/>
          <w:spacing w:val="-4"/>
          <w:sz w:val="33"/>
          <w:szCs w:val="33"/>
        </w:rPr>
        <w:t>辆、特种车辆</w:t>
      </w:r>
      <w:r>
        <w:rPr>
          <w:rFonts w:eastAsia="方正仿宋_GBK"/>
          <w:spacing w:val="-4"/>
          <w:sz w:val="33"/>
          <w:szCs w:val="33"/>
        </w:rPr>
        <w:t>1</w:t>
      </w:r>
      <w:r>
        <w:rPr>
          <w:rFonts w:eastAsia="方正仿宋_GBK"/>
          <w:spacing w:val="-4"/>
          <w:sz w:val="33"/>
          <w:szCs w:val="33"/>
        </w:rPr>
        <w:t>辆（科普大篷车）。</w:t>
      </w:r>
    </w:p>
    <w:p w:rsidR="00AF65E3" w:rsidRDefault="00E52016">
      <w:pPr>
        <w:spacing w:line="560" w:lineRule="exact"/>
        <w:ind w:firstLine="640"/>
        <w:rPr>
          <w:rFonts w:eastAsia="仿宋_GB2312"/>
          <w:spacing w:val="-4"/>
          <w:sz w:val="33"/>
          <w:szCs w:val="33"/>
        </w:rPr>
      </w:pPr>
      <w:r>
        <w:rPr>
          <w:rFonts w:eastAsia="方正仿宋_GBK"/>
          <w:spacing w:val="-4"/>
          <w:sz w:val="33"/>
          <w:szCs w:val="33"/>
        </w:rPr>
        <w:t>公务用车运行维护费支出</w:t>
      </w:r>
      <w:r>
        <w:rPr>
          <w:rFonts w:eastAsia="方正仿宋_GBK"/>
          <w:spacing w:val="-4"/>
          <w:sz w:val="33"/>
          <w:szCs w:val="33"/>
        </w:rPr>
        <w:t>5.34</w:t>
      </w:r>
      <w:r>
        <w:rPr>
          <w:rFonts w:eastAsia="方正仿宋_GBK"/>
          <w:spacing w:val="-4"/>
          <w:sz w:val="33"/>
          <w:szCs w:val="33"/>
        </w:rPr>
        <w:t>万元。主要用于科普下乡、工作调研、成员单位联系、接送来访专家等所需的公务用车燃料费、维修费、过路费、保险费等支出。</w:t>
      </w:r>
    </w:p>
    <w:p w:rsidR="00864DB3" w:rsidRDefault="00E52016" w:rsidP="000F24A7">
      <w:pPr>
        <w:widowControl/>
        <w:spacing w:line="560" w:lineRule="exact"/>
        <w:ind w:firstLineChars="200" w:firstLine="647"/>
        <w:jc w:val="left"/>
        <w:rPr>
          <w:rFonts w:eastAsia="方正仿宋_GBK"/>
          <w:spacing w:val="-4"/>
          <w:sz w:val="33"/>
          <w:szCs w:val="33"/>
        </w:rPr>
      </w:pPr>
      <w:r>
        <w:rPr>
          <w:rFonts w:eastAsia="方正仿宋_GBK"/>
          <w:b/>
          <w:spacing w:val="-4"/>
          <w:sz w:val="33"/>
          <w:szCs w:val="33"/>
        </w:rPr>
        <w:t>3.</w:t>
      </w:r>
      <w:r>
        <w:rPr>
          <w:rFonts w:eastAsia="方正仿宋_GBK"/>
          <w:b/>
          <w:spacing w:val="-4"/>
          <w:sz w:val="33"/>
          <w:szCs w:val="33"/>
        </w:rPr>
        <w:t>公务接待费支出</w:t>
      </w:r>
      <w:r>
        <w:rPr>
          <w:rFonts w:eastAsia="方正仿宋_GBK"/>
          <w:b/>
          <w:spacing w:val="-4"/>
          <w:sz w:val="33"/>
          <w:szCs w:val="33"/>
        </w:rPr>
        <w:t>0.93</w:t>
      </w:r>
      <w:r>
        <w:rPr>
          <w:rFonts w:eastAsia="方正仿宋_GBK"/>
          <w:b/>
          <w:spacing w:val="-4"/>
          <w:sz w:val="33"/>
          <w:szCs w:val="33"/>
        </w:rPr>
        <w:t>万元，完成预算</w:t>
      </w:r>
      <w:r>
        <w:rPr>
          <w:rFonts w:eastAsia="方正仿宋_GBK"/>
          <w:b/>
          <w:spacing w:val="-4"/>
          <w:sz w:val="33"/>
          <w:szCs w:val="33"/>
        </w:rPr>
        <w:t>100%</w:t>
      </w:r>
      <w:r>
        <w:rPr>
          <w:rFonts w:eastAsia="方正仿宋_GBK"/>
          <w:b/>
          <w:spacing w:val="-4"/>
          <w:sz w:val="33"/>
          <w:szCs w:val="33"/>
        </w:rPr>
        <w:t>。</w:t>
      </w:r>
      <w:r>
        <w:rPr>
          <w:rFonts w:eastAsia="方正仿宋_GBK"/>
          <w:spacing w:val="-4"/>
          <w:sz w:val="33"/>
          <w:szCs w:val="33"/>
        </w:rPr>
        <w:t>公务接待费支出决算比</w:t>
      </w:r>
      <w:r>
        <w:rPr>
          <w:rFonts w:eastAsia="方正仿宋_GBK"/>
          <w:spacing w:val="-4"/>
          <w:sz w:val="33"/>
          <w:szCs w:val="33"/>
        </w:rPr>
        <w:t>2022</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增加</w:t>
      </w:r>
      <w:r>
        <w:rPr>
          <w:rFonts w:eastAsia="方正仿宋_GBK"/>
          <w:spacing w:val="-4"/>
          <w:sz w:val="33"/>
          <w:szCs w:val="33"/>
        </w:rPr>
        <w:t>0.12</w:t>
      </w:r>
      <w:r>
        <w:rPr>
          <w:rFonts w:eastAsia="方正仿宋_GBK"/>
          <w:spacing w:val="-4"/>
          <w:sz w:val="33"/>
          <w:szCs w:val="33"/>
        </w:rPr>
        <w:t>万元，增长</w:t>
      </w:r>
      <w:r>
        <w:rPr>
          <w:rFonts w:eastAsia="方正仿宋_GBK"/>
          <w:spacing w:val="-4"/>
          <w:sz w:val="33"/>
          <w:szCs w:val="33"/>
        </w:rPr>
        <w:t>15.23%</w:t>
      </w:r>
      <w:r>
        <w:rPr>
          <w:rFonts w:eastAsia="方正仿宋_GBK"/>
          <w:spacing w:val="-4"/>
          <w:sz w:val="33"/>
          <w:szCs w:val="33"/>
        </w:rPr>
        <w:t>。主要原因是接待批次及人数增加，支出增加。其中：</w:t>
      </w:r>
    </w:p>
    <w:p w:rsidR="00864DB3" w:rsidRDefault="00E52016" w:rsidP="000F24A7">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国内公务接待支出</w:t>
      </w:r>
      <w:r>
        <w:rPr>
          <w:rFonts w:eastAsia="方正仿宋_GBK"/>
          <w:spacing w:val="-4"/>
          <w:sz w:val="33"/>
          <w:szCs w:val="33"/>
        </w:rPr>
        <w:t>0.93</w:t>
      </w:r>
      <w:r>
        <w:rPr>
          <w:rFonts w:eastAsia="方正仿宋_GBK"/>
          <w:spacing w:val="-4"/>
          <w:sz w:val="33"/>
          <w:szCs w:val="33"/>
        </w:rPr>
        <w:t>万元，主要用于执行公务、开展业务活动开支的用餐费。</w:t>
      </w: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共接待</w:t>
      </w:r>
      <w:r>
        <w:rPr>
          <w:rFonts w:eastAsia="方正仿宋_GBK"/>
          <w:spacing w:val="-4"/>
          <w:sz w:val="33"/>
          <w:szCs w:val="33"/>
        </w:rPr>
        <w:t>12</w:t>
      </w:r>
      <w:r>
        <w:rPr>
          <w:rFonts w:eastAsia="方正仿宋_GBK"/>
          <w:spacing w:val="-4"/>
          <w:sz w:val="33"/>
          <w:szCs w:val="33"/>
        </w:rPr>
        <w:t>批次，共计</w:t>
      </w:r>
      <w:r>
        <w:rPr>
          <w:rFonts w:eastAsia="方正仿宋_GBK"/>
          <w:spacing w:val="-4"/>
          <w:sz w:val="33"/>
          <w:szCs w:val="33"/>
        </w:rPr>
        <w:t>77</w:t>
      </w:r>
      <w:r>
        <w:rPr>
          <w:rFonts w:eastAsia="方正仿宋_GBK"/>
          <w:spacing w:val="-4"/>
          <w:sz w:val="33"/>
          <w:szCs w:val="33"/>
        </w:rPr>
        <w:t>人（含陪同人员），主要为全国高校博士服务团、天府科技云服务应用培训、攀枝花水电科技馆建设前期研究、科普专项资金绩效评价调研、</w:t>
      </w:r>
      <w:r>
        <w:rPr>
          <w:rFonts w:eastAsia="方正仿宋_GBK"/>
          <w:spacing w:val="-4"/>
          <w:sz w:val="33"/>
          <w:szCs w:val="33"/>
        </w:rPr>
        <w:t>“</w:t>
      </w:r>
      <w:r>
        <w:rPr>
          <w:rFonts w:eastAsia="方正仿宋_GBK"/>
          <w:spacing w:val="-4"/>
          <w:sz w:val="33"/>
          <w:szCs w:val="33"/>
        </w:rPr>
        <w:t>天府科技云服务</w:t>
      </w:r>
      <w:r>
        <w:rPr>
          <w:rFonts w:eastAsia="方正仿宋_GBK"/>
          <w:spacing w:val="-4"/>
          <w:sz w:val="33"/>
          <w:szCs w:val="33"/>
        </w:rPr>
        <w:t>”</w:t>
      </w:r>
      <w:r>
        <w:rPr>
          <w:rFonts w:eastAsia="方正仿宋_GBK"/>
          <w:spacing w:val="-4"/>
          <w:sz w:val="33"/>
          <w:szCs w:val="33"/>
        </w:rPr>
        <w:t>智慧科普基地建设对接、第十四届青少年机器人竞赛活动等相关来攀调研、考察人员。</w:t>
      </w:r>
    </w:p>
    <w:p w:rsidR="00AF65E3" w:rsidRDefault="00E52016">
      <w:pPr>
        <w:spacing w:line="560" w:lineRule="exact"/>
        <w:ind w:firstLine="641"/>
        <w:outlineLvl w:val="1"/>
        <w:rPr>
          <w:rStyle w:val="2Char"/>
          <w:rFonts w:ascii="Times New Roman" w:eastAsia="黑体" w:hAnsi="Times New Roman" w:cs="Times New Roman"/>
          <w:spacing w:val="-4"/>
          <w:sz w:val="33"/>
          <w:szCs w:val="33"/>
        </w:rPr>
      </w:pPr>
      <w:bookmarkStart w:id="55" w:name="_Toc15396610"/>
      <w:bookmarkStart w:id="56" w:name="_Toc15377218"/>
      <w:bookmarkStart w:id="57" w:name="_Toc176782533"/>
      <w:r>
        <w:rPr>
          <w:rFonts w:eastAsia="黑体"/>
          <w:spacing w:val="-4"/>
          <w:sz w:val="33"/>
          <w:szCs w:val="33"/>
        </w:rPr>
        <w:lastRenderedPageBreak/>
        <w:t>八、</w:t>
      </w:r>
      <w:r>
        <w:rPr>
          <w:rStyle w:val="2Char"/>
          <w:rFonts w:ascii="Times New Roman" w:eastAsia="黑体" w:hAnsi="Times New Roman" w:cs="Times New Roman"/>
          <w:b w:val="0"/>
          <w:spacing w:val="-4"/>
          <w:sz w:val="33"/>
          <w:szCs w:val="33"/>
        </w:rPr>
        <w:t>政府性基金预算支出决算情况说明</w:t>
      </w:r>
      <w:bookmarkEnd w:id="55"/>
      <w:bookmarkEnd w:id="56"/>
      <w:bookmarkEnd w:id="57"/>
    </w:p>
    <w:p w:rsidR="00AF65E3" w:rsidRDefault="00E52016">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政府性基金预算财政拨款支出</w:t>
      </w:r>
      <w:r>
        <w:rPr>
          <w:rFonts w:eastAsia="方正仿宋_GBK"/>
          <w:spacing w:val="-4"/>
          <w:sz w:val="33"/>
          <w:szCs w:val="33"/>
        </w:rPr>
        <w:t>0</w:t>
      </w:r>
      <w:r>
        <w:rPr>
          <w:rFonts w:eastAsia="方正仿宋_GBK"/>
          <w:spacing w:val="-4"/>
          <w:sz w:val="33"/>
          <w:szCs w:val="33"/>
        </w:rPr>
        <w:t>万元。</w:t>
      </w:r>
    </w:p>
    <w:p w:rsidR="00AF65E3" w:rsidRDefault="00E52016">
      <w:pPr>
        <w:numPr>
          <w:ilvl w:val="0"/>
          <w:numId w:val="2"/>
        </w:numPr>
        <w:spacing w:line="560" w:lineRule="exact"/>
        <w:ind w:firstLine="641"/>
        <w:outlineLvl w:val="1"/>
        <w:rPr>
          <w:rStyle w:val="2Char"/>
          <w:rFonts w:ascii="Times New Roman" w:eastAsia="黑体" w:hAnsi="Times New Roman" w:cs="Times New Roman"/>
          <w:b w:val="0"/>
          <w:spacing w:val="-4"/>
          <w:sz w:val="33"/>
          <w:szCs w:val="33"/>
        </w:rPr>
      </w:pPr>
      <w:bookmarkStart w:id="58" w:name="_Toc15377219"/>
      <w:bookmarkStart w:id="59" w:name="_Toc15396611"/>
      <w:bookmarkStart w:id="60" w:name="_Toc176782534"/>
      <w:r>
        <w:rPr>
          <w:rStyle w:val="2Char"/>
          <w:rFonts w:ascii="Times New Roman" w:eastAsia="黑体" w:hAnsi="Times New Roman" w:cs="Times New Roman"/>
          <w:b w:val="0"/>
          <w:spacing w:val="-4"/>
          <w:sz w:val="33"/>
          <w:szCs w:val="33"/>
        </w:rPr>
        <w:t>国有资本经营预算支出决算情况说明</w:t>
      </w:r>
      <w:bookmarkEnd w:id="58"/>
      <w:bookmarkEnd w:id="59"/>
      <w:bookmarkEnd w:id="60"/>
    </w:p>
    <w:p w:rsidR="00AF65E3" w:rsidRDefault="00E52016">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国有资本经营预算财政拨款支出</w:t>
      </w:r>
      <w:r>
        <w:rPr>
          <w:rFonts w:eastAsia="方正仿宋_GBK"/>
          <w:spacing w:val="-4"/>
          <w:sz w:val="33"/>
          <w:szCs w:val="33"/>
        </w:rPr>
        <w:t>0</w:t>
      </w:r>
      <w:r>
        <w:rPr>
          <w:rFonts w:eastAsia="方正仿宋_GBK"/>
          <w:spacing w:val="-4"/>
          <w:sz w:val="33"/>
          <w:szCs w:val="33"/>
        </w:rPr>
        <w:t>万元。</w:t>
      </w:r>
    </w:p>
    <w:p w:rsidR="00AF65E3" w:rsidRDefault="00E52016">
      <w:pPr>
        <w:numPr>
          <w:ilvl w:val="0"/>
          <w:numId w:val="2"/>
        </w:numPr>
        <w:spacing w:line="560" w:lineRule="exact"/>
        <w:ind w:firstLine="641"/>
        <w:outlineLvl w:val="1"/>
        <w:rPr>
          <w:rStyle w:val="2Char"/>
          <w:rFonts w:ascii="Times New Roman" w:eastAsia="黑体" w:hAnsi="Times New Roman" w:cs="Times New Roman"/>
          <w:b w:val="0"/>
          <w:spacing w:val="-4"/>
          <w:sz w:val="33"/>
          <w:szCs w:val="33"/>
        </w:rPr>
      </w:pPr>
      <w:bookmarkStart w:id="61" w:name="_Toc15396612"/>
      <w:bookmarkStart w:id="62" w:name="_Toc15377221"/>
      <w:bookmarkStart w:id="63" w:name="_Toc176782535"/>
      <w:r>
        <w:rPr>
          <w:rStyle w:val="2Char"/>
          <w:rFonts w:ascii="Times New Roman" w:eastAsia="黑体" w:hAnsi="Times New Roman" w:cs="Times New Roman"/>
          <w:b w:val="0"/>
          <w:spacing w:val="-4"/>
          <w:sz w:val="33"/>
          <w:szCs w:val="33"/>
        </w:rPr>
        <w:t>其他重要事项的情况说明</w:t>
      </w:r>
      <w:bookmarkEnd w:id="61"/>
      <w:bookmarkEnd w:id="62"/>
      <w:bookmarkEnd w:id="63"/>
    </w:p>
    <w:p w:rsidR="00AF65E3" w:rsidRDefault="00E52016">
      <w:pPr>
        <w:autoSpaceDE w:val="0"/>
        <w:autoSpaceDN w:val="0"/>
        <w:adjustRightInd w:val="0"/>
        <w:spacing w:line="560" w:lineRule="exact"/>
        <w:ind w:firstLineChars="200" w:firstLine="647"/>
        <w:jc w:val="left"/>
        <w:rPr>
          <w:rFonts w:ascii="方正楷体_GBK" w:eastAsia="方正楷体_GBK" w:hAnsi="方正楷体_GBK"/>
          <w:b/>
          <w:spacing w:val="-4"/>
          <w:sz w:val="33"/>
          <w:szCs w:val="33"/>
        </w:rPr>
      </w:pPr>
      <w:bookmarkStart w:id="64" w:name="_Toc15377222"/>
      <w:r>
        <w:rPr>
          <w:rFonts w:ascii="方正楷体_GBK" w:eastAsia="方正楷体_GBK" w:hAnsi="方正楷体_GBK"/>
          <w:b/>
          <w:spacing w:val="-4"/>
          <w:sz w:val="33"/>
          <w:szCs w:val="33"/>
        </w:rPr>
        <w:t>（一）机关运行经费支出情况</w:t>
      </w:r>
      <w:bookmarkEnd w:id="64"/>
    </w:p>
    <w:p w:rsidR="00AF65E3" w:rsidRDefault="00E52016">
      <w:pPr>
        <w:widowControl/>
        <w:spacing w:line="560" w:lineRule="exact"/>
        <w:ind w:firstLineChars="200" w:firstLine="644"/>
        <w:jc w:val="left"/>
        <w:rPr>
          <w:spacing w:val="-4"/>
          <w:sz w:val="33"/>
          <w:szCs w:val="33"/>
        </w:rPr>
      </w:pPr>
      <w:r>
        <w:rPr>
          <w:rFonts w:eastAsia="方正仿宋_GBK"/>
          <w:spacing w:val="-4"/>
          <w:sz w:val="33"/>
          <w:szCs w:val="33"/>
        </w:rPr>
        <w:t>2023</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，攀枝花市科学技术协会机关运行经费支出</w:t>
      </w:r>
      <w:r>
        <w:rPr>
          <w:rFonts w:eastAsia="方正仿宋_GBK"/>
          <w:spacing w:val="-4"/>
          <w:sz w:val="33"/>
          <w:szCs w:val="33"/>
        </w:rPr>
        <w:t>118.56</w:t>
      </w:r>
      <w:r>
        <w:rPr>
          <w:rFonts w:eastAsia="方正仿宋_GBK"/>
          <w:spacing w:val="-4"/>
          <w:sz w:val="33"/>
          <w:szCs w:val="33"/>
        </w:rPr>
        <w:t>万元，比</w:t>
      </w:r>
      <w:r>
        <w:rPr>
          <w:rFonts w:eastAsia="方正仿宋_GBK"/>
          <w:spacing w:val="-4"/>
          <w:sz w:val="33"/>
          <w:szCs w:val="33"/>
        </w:rPr>
        <w:t>2022</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增加</w:t>
      </w:r>
      <w:r>
        <w:rPr>
          <w:rFonts w:eastAsia="方正仿宋_GBK"/>
          <w:spacing w:val="-4"/>
          <w:sz w:val="33"/>
          <w:szCs w:val="33"/>
        </w:rPr>
        <w:t>62.3</w:t>
      </w:r>
      <w:r>
        <w:rPr>
          <w:rFonts w:eastAsia="方正仿宋_GBK"/>
          <w:spacing w:val="-4"/>
          <w:sz w:val="33"/>
          <w:szCs w:val="33"/>
        </w:rPr>
        <w:t>万元，增加</w:t>
      </w:r>
      <w:r>
        <w:rPr>
          <w:rFonts w:eastAsia="方正仿宋_GBK"/>
          <w:spacing w:val="-4"/>
          <w:sz w:val="33"/>
          <w:szCs w:val="33"/>
        </w:rPr>
        <w:t>110.76%</w:t>
      </w:r>
      <w:r>
        <w:rPr>
          <w:rFonts w:eastAsia="方正仿宋_GBK"/>
          <w:spacing w:val="-4"/>
          <w:sz w:val="33"/>
          <w:szCs w:val="33"/>
        </w:rPr>
        <w:t>。主要原因是本年新增支付了</w:t>
      </w:r>
      <w:r>
        <w:rPr>
          <w:rFonts w:eastAsia="方正仿宋_GBK"/>
          <w:spacing w:val="-4"/>
          <w:sz w:val="33"/>
          <w:szCs w:val="33"/>
        </w:rPr>
        <w:t>2022</w:t>
      </w:r>
      <w:r>
        <w:rPr>
          <w:rFonts w:eastAsia="方正仿宋_GBK"/>
          <w:spacing w:val="-4"/>
          <w:sz w:val="33"/>
          <w:szCs w:val="33"/>
        </w:rPr>
        <w:t>年</w:t>
      </w:r>
      <w:r w:rsidR="00982A2B">
        <w:rPr>
          <w:rFonts w:eastAsia="方正仿宋_GBK" w:hint="eastAsia"/>
          <w:spacing w:val="-4"/>
          <w:sz w:val="33"/>
          <w:szCs w:val="33"/>
        </w:rPr>
        <w:t>度</w:t>
      </w:r>
      <w:r>
        <w:rPr>
          <w:rFonts w:eastAsia="方正仿宋_GBK"/>
          <w:spacing w:val="-4"/>
          <w:sz w:val="33"/>
          <w:szCs w:val="33"/>
        </w:rPr>
        <w:t>入驻政务中心租赁费及物管费、水电费等费用。</w:t>
      </w:r>
    </w:p>
    <w:p w:rsidR="00AF65E3" w:rsidRDefault="00E52016">
      <w:pPr>
        <w:autoSpaceDE w:val="0"/>
        <w:autoSpaceDN w:val="0"/>
        <w:adjustRightInd w:val="0"/>
        <w:spacing w:line="560" w:lineRule="exact"/>
        <w:ind w:firstLineChars="200" w:firstLine="647"/>
        <w:jc w:val="left"/>
        <w:rPr>
          <w:rFonts w:ascii="方正楷体_GBK" w:eastAsia="方正楷体_GBK" w:hAnsi="方正楷体_GBK"/>
          <w:b/>
          <w:spacing w:val="-4"/>
          <w:sz w:val="33"/>
          <w:szCs w:val="33"/>
        </w:rPr>
      </w:pPr>
      <w:bookmarkStart w:id="65" w:name="_Toc15377223"/>
      <w:r>
        <w:rPr>
          <w:rFonts w:ascii="方正楷体_GBK" w:eastAsia="方正楷体_GBK" w:hAnsi="方正楷体_GBK"/>
          <w:b/>
          <w:spacing w:val="-4"/>
          <w:sz w:val="33"/>
          <w:szCs w:val="33"/>
        </w:rPr>
        <w:t>（二）政府采购支出情况</w:t>
      </w:r>
      <w:bookmarkEnd w:id="65"/>
    </w:p>
    <w:p w:rsidR="00AF65E3" w:rsidRDefault="00E52016">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2023</w:t>
      </w:r>
      <w:r>
        <w:rPr>
          <w:rFonts w:eastAsia="方正仿宋_GBK"/>
          <w:spacing w:val="-4"/>
          <w:sz w:val="33"/>
          <w:szCs w:val="33"/>
        </w:rPr>
        <w:t>年度，市科协政府采购支出总额</w:t>
      </w:r>
      <w:r>
        <w:rPr>
          <w:rFonts w:eastAsia="方正仿宋_GBK"/>
          <w:spacing w:val="-4"/>
          <w:sz w:val="33"/>
          <w:szCs w:val="33"/>
        </w:rPr>
        <w:t>29.52</w:t>
      </w:r>
      <w:r>
        <w:rPr>
          <w:rFonts w:eastAsia="方正仿宋_GBK"/>
          <w:spacing w:val="-4"/>
          <w:sz w:val="33"/>
          <w:szCs w:val="33"/>
        </w:rPr>
        <w:t>万元，其中政府采购服务支出</w:t>
      </w:r>
      <w:r>
        <w:rPr>
          <w:rFonts w:eastAsia="方正仿宋_GBK"/>
          <w:spacing w:val="-4"/>
          <w:sz w:val="33"/>
          <w:szCs w:val="33"/>
        </w:rPr>
        <w:t>29.52</w:t>
      </w:r>
      <w:r>
        <w:rPr>
          <w:rFonts w:eastAsia="方正仿宋_GBK"/>
          <w:spacing w:val="-4"/>
          <w:sz w:val="33"/>
          <w:szCs w:val="33"/>
        </w:rPr>
        <w:t>万元，主要用于攀枝花水电科技馆建设前期研究委托业务。授予中小企业合同金额</w:t>
      </w:r>
      <w:r>
        <w:rPr>
          <w:rFonts w:eastAsia="方正仿宋_GBK"/>
          <w:spacing w:val="-4"/>
          <w:sz w:val="33"/>
          <w:szCs w:val="33"/>
        </w:rPr>
        <w:t>0</w:t>
      </w:r>
      <w:r>
        <w:rPr>
          <w:rFonts w:eastAsia="方正仿宋_GBK"/>
          <w:spacing w:val="-4"/>
          <w:sz w:val="33"/>
          <w:szCs w:val="33"/>
        </w:rPr>
        <w:t>万元，占政府采购支出总额的</w:t>
      </w:r>
      <w:r>
        <w:rPr>
          <w:rFonts w:eastAsia="方正仿宋_GBK"/>
          <w:spacing w:val="-4"/>
          <w:sz w:val="33"/>
          <w:szCs w:val="33"/>
        </w:rPr>
        <w:t>0%</w:t>
      </w:r>
      <w:r>
        <w:rPr>
          <w:rFonts w:eastAsia="方正仿宋_GBK"/>
          <w:spacing w:val="-4"/>
          <w:sz w:val="33"/>
          <w:szCs w:val="33"/>
        </w:rPr>
        <w:t>，其中：授予小微企业合同金额</w:t>
      </w:r>
      <w:r>
        <w:rPr>
          <w:rFonts w:eastAsia="方正仿宋_GBK"/>
          <w:spacing w:val="-4"/>
          <w:sz w:val="33"/>
          <w:szCs w:val="33"/>
        </w:rPr>
        <w:t>0</w:t>
      </w:r>
      <w:r>
        <w:rPr>
          <w:rFonts w:eastAsia="方正仿宋_GBK"/>
          <w:spacing w:val="-4"/>
          <w:sz w:val="33"/>
          <w:szCs w:val="33"/>
        </w:rPr>
        <w:t>万元，占政府采购支出总额的</w:t>
      </w:r>
      <w:r>
        <w:rPr>
          <w:rFonts w:eastAsia="方正仿宋_GBK"/>
          <w:spacing w:val="-4"/>
          <w:sz w:val="33"/>
          <w:szCs w:val="33"/>
        </w:rPr>
        <w:t>0%</w:t>
      </w:r>
      <w:r>
        <w:rPr>
          <w:rFonts w:eastAsia="方正仿宋_GBK"/>
          <w:spacing w:val="-4"/>
          <w:sz w:val="33"/>
          <w:szCs w:val="33"/>
        </w:rPr>
        <w:t>。</w:t>
      </w:r>
    </w:p>
    <w:p w:rsidR="00AF65E3" w:rsidRDefault="00E52016">
      <w:pPr>
        <w:autoSpaceDE w:val="0"/>
        <w:autoSpaceDN w:val="0"/>
        <w:adjustRightInd w:val="0"/>
        <w:spacing w:line="560" w:lineRule="exact"/>
        <w:ind w:firstLineChars="200" w:firstLine="647"/>
        <w:jc w:val="left"/>
        <w:rPr>
          <w:rFonts w:ascii="方正楷体_GBK" w:eastAsia="方正楷体_GBK" w:hAnsi="方正楷体_GBK"/>
          <w:b/>
          <w:spacing w:val="-4"/>
          <w:sz w:val="33"/>
          <w:szCs w:val="33"/>
        </w:rPr>
      </w:pPr>
      <w:bookmarkStart w:id="66" w:name="_Toc15377224"/>
      <w:r>
        <w:rPr>
          <w:rFonts w:ascii="方正楷体_GBK" w:eastAsia="方正楷体_GBK" w:hAnsi="方正楷体_GBK"/>
          <w:b/>
          <w:spacing w:val="-4"/>
          <w:sz w:val="33"/>
          <w:szCs w:val="33"/>
        </w:rPr>
        <w:t>（三）国有资产占有使用情况</w:t>
      </w:r>
      <w:bookmarkEnd w:id="66"/>
    </w:p>
    <w:p w:rsidR="00AF65E3" w:rsidRDefault="00E52016">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截至</w:t>
      </w:r>
      <w:r>
        <w:rPr>
          <w:rFonts w:eastAsia="方正仿宋_GBK"/>
          <w:spacing w:val="-4"/>
          <w:sz w:val="33"/>
          <w:szCs w:val="33"/>
        </w:rPr>
        <w:t>2023</w:t>
      </w:r>
      <w:r>
        <w:rPr>
          <w:rFonts w:eastAsia="方正仿宋_GBK"/>
          <w:spacing w:val="-4"/>
          <w:sz w:val="33"/>
          <w:szCs w:val="33"/>
        </w:rPr>
        <w:t>年</w:t>
      </w:r>
      <w:r>
        <w:rPr>
          <w:rFonts w:eastAsia="方正仿宋_GBK"/>
          <w:spacing w:val="-4"/>
          <w:sz w:val="33"/>
          <w:szCs w:val="33"/>
        </w:rPr>
        <w:t>12</w:t>
      </w:r>
      <w:r>
        <w:rPr>
          <w:rFonts w:eastAsia="方正仿宋_GBK"/>
          <w:spacing w:val="-4"/>
          <w:sz w:val="33"/>
          <w:szCs w:val="33"/>
        </w:rPr>
        <w:t>月</w:t>
      </w:r>
      <w:r>
        <w:rPr>
          <w:rFonts w:eastAsia="方正仿宋_GBK"/>
          <w:spacing w:val="-4"/>
          <w:sz w:val="33"/>
          <w:szCs w:val="33"/>
        </w:rPr>
        <w:t>31</w:t>
      </w:r>
      <w:r>
        <w:rPr>
          <w:rFonts w:eastAsia="方正仿宋_GBK"/>
          <w:spacing w:val="-4"/>
          <w:sz w:val="33"/>
          <w:szCs w:val="33"/>
        </w:rPr>
        <w:t>日，共有车辆</w:t>
      </w:r>
      <w:r>
        <w:rPr>
          <w:rFonts w:eastAsia="方正仿宋_GBK"/>
          <w:spacing w:val="-4"/>
          <w:sz w:val="33"/>
          <w:szCs w:val="33"/>
        </w:rPr>
        <w:t>3</w:t>
      </w:r>
      <w:r>
        <w:rPr>
          <w:rFonts w:eastAsia="方正仿宋_GBK"/>
          <w:spacing w:val="-4"/>
          <w:sz w:val="33"/>
          <w:szCs w:val="33"/>
        </w:rPr>
        <w:t>辆，其中：一般公务用车</w:t>
      </w:r>
      <w:r>
        <w:rPr>
          <w:rFonts w:eastAsia="方正仿宋_GBK"/>
          <w:spacing w:val="-4"/>
          <w:sz w:val="33"/>
          <w:szCs w:val="33"/>
        </w:rPr>
        <w:t>2</w:t>
      </w:r>
      <w:r>
        <w:rPr>
          <w:rFonts w:eastAsia="方正仿宋_GBK"/>
          <w:spacing w:val="-4"/>
          <w:sz w:val="33"/>
          <w:szCs w:val="33"/>
        </w:rPr>
        <w:t>辆，特种专业技术用车</w:t>
      </w:r>
      <w:r>
        <w:rPr>
          <w:rFonts w:eastAsia="方正仿宋_GBK"/>
          <w:spacing w:val="-4"/>
          <w:sz w:val="33"/>
          <w:szCs w:val="33"/>
        </w:rPr>
        <w:t>1</w:t>
      </w:r>
      <w:r>
        <w:rPr>
          <w:rFonts w:eastAsia="方正仿宋_GBK"/>
          <w:spacing w:val="-4"/>
          <w:sz w:val="33"/>
          <w:szCs w:val="33"/>
        </w:rPr>
        <w:t>辆（科普大篷车），主要用于科技馆科普大篷车七进活动科普宣传；</w:t>
      </w:r>
      <w:r>
        <w:rPr>
          <w:rFonts w:eastAsia="仿宋"/>
          <w:color w:val="000000"/>
          <w:sz w:val="32"/>
          <w:szCs w:val="32"/>
        </w:rPr>
        <w:t>单价</w:t>
      </w:r>
      <w:r>
        <w:rPr>
          <w:rFonts w:eastAsia="仿宋"/>
          <w:color w:val="000000"/>
          <w:sz w:val="32"/>
          <w:szCs w:val="32"/>
        </w:rPr>
        <w:t>50</w:t>
      </w:r>
      <w:r>
        <w:rPr>
          <w:rFonts w:eastAsia="仿宋"/>
          <w:color w:val="000000"/>
          <w:sz w:val="32"/>
          <w:szCs w:val="32"/>
        </w:rPr>
        <w:t>万元以上通用设备</w:t>
      </w:r>
      <w:r>
        <w:rPr>
          <w:rFonts w:eastAsia="仿宋"/>
          <w:color w:val="000000"/>
          <w:sz w:val="32"/>
          <w:szCs w:val="32"/>
        </w:rPr>
        <w:t>1</w:t>
      </w:r>
      <w:r>
        <w:rPr>
          <w:rFonts w:eastAsia="仿宋"/>
          <w:color w:val="000000"/>
          <w:sz w:val="32"/>
          <w:szCs w:val="32"/>
        </w:rPr>
        <w:t>台（套），为特种专业技术用车</w:t>
      </w:r>
      <w:r>
        <w:rPr>
          <w:rFonts w:eastAsia="仿宋"/>
          <w:color w:val="000000"/>
          <w:sz w:val="32"/>
          <w:szCs w:val="32"/>
        </w:rPr>
        <w:t>1</w:t>
      </w:r>
      <w:r>
        <w:rPr>
          <w:rFonts w:eastAsia="仿宋"/>
          <w:color w:val="000000"/>
          <w:sz w:val="32"/>
          <w:szCs w:val="32"/>
        </w:rPr>
        <w:t>辆（科普大篷车）；单价</w:t>
      </w:r>
      <w:r>
        <w:rPr>
          <w:rFonts w:eastAsia="仿宋"/>
          <w:color w:val="000000"/>
          <w:sz w:val="32"/>
          <w:szCs w:val="32"/>
        </w:rPr>
        <w:t>100</w:t>
      </w:r>
      <w:r>
        <w:rPr>
          <w:rFonts w:eastAsia="仿宋"/>
          <w:color w:val="000000"/>
          <w:sz w:val="32"/>
          <w:szCs w:val="32"/>
        </w:rPr>
        <w:t>万元以上专用设备</w:t>
      </w:r>
      <w:r>
        <w:rPr>
          <w:rFonts w:eastAsia="仿宋"/>
          <w:color w:val="000000"/>
          <w:sz w:val="32"/>
          <w:szCs w:val="32"/>
        </w:rPr>
        <w:t>0</w:t>
      </w:r>
      <w:r>
        <w:rPr>
          <w:rFonts w:eastAsia="仿宋"/>
          <w:color w:val="000000"/>
          <w:sz w:val="32"/>
          <w:szCs w:val="32"/>
        </w:rPr>
        <w:t>台（套）。</w:t>
      </w:r>
    </w:p>
    <w:p w:rsidR="00864DB3" w:rsidRDefault="00E52016" w:rsidP="00C639EA">
      <w:pPr>
        <w:autoSpaceDE w:val="0"/>
        <w:autoSpaceDN w:val="0"/>
        <w:adjustRightInd w:val="0"/>
        <w:spacing w:line="560" w:lineRule="exact"/>
        <w:ind w:firstLineChars="200" w:firstLine="647"/>
        <w:jc w:val="left"/>
        <w:rPr>
          <w:rFonts w:ascii="方正楷体_GBK" w:eastAsia="方正楷体_GBK" w:hAnsi="方正楷体_GBK"/>
          <w:b/>
          <w:spacing w:val="-4"/>
          <w:sz w:val="33"/>
          <w:szCs w:val="33"/>
        </w:rPr>
      </w:pPr>
      <w:r>
        <w:rPr>
          <w:rFonts w:ascii="方正楷体_GBK" w:eastAsia="方正楷体_GBK" w:hAnsi="方正楷体_GBK"/>
          <w:b/>
          <w:spacing w:val="-4"/>
          <w:sz w:val="33"/>
          <w:szCs w:val="33"/>
        </w:rPr>
        <w:lastRenderedPageBreak/>
        <w:t>（四）预算绩效管理情况</w:t>
      </w:r>
    </w:p>
    <w:p w:rsidR="00864DB3" w:rsidRDefault="00E52016" w:rsidP="00C639EA">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根据预算绩效管理要求，本</w:t>
      </w:r>
      <w:r w:rsidR="00C639EA">
        <w:rPr>
          <w:rFonts w:eastAsia="方正仿宋_GBK"/>
          <w:spacing w:val="-4"/>
          <w:sz w:val="33"/>
          <w:szCs w:val="33"/>
        </w:rPr>
        <w:t>单位</w:t>
      </w:r>
      <w:r>
        <w:rPr>
          <w:rFonts w:eastAsia="方正仿宋_GBK"/>
          <w:spacing w:val="-4"/>
          <w:sz w:val="33"/>
          <w:szCs w:val="33"/>
        </w:rPr>
        <w:t>在</w:t>
      </w:r>
      <w:r>
        <w:rPr>
          <w:rFonts w:eastAsia="方正仿宋_GBK"/>
          <w:spacing w:val="-4"/>
          <w:sz w:val="33"/>
          <w:szCs w:val="33"/>
        </w:rPr>
        <w:t>2023</w:t>
      </w:r>
      <w:r>
        <w:rPr>
          <w:rFonts w:eastAsia="方正仿宋_GBK"/>
          <w:spacing w:val="-4"/>
          <w:sz w:val="33"/>
          <w:szCs w:val="33"/>
        </w:rPr>
        <w:t>年度预算编制阶段，组织对科普专项资金、攀枝花水电科技馆前期研究、金沙江论坛专项经费等</w:t>
      </w:r>
      <w:r>
        <w:rPr>
          <w:rFonts w:eastAsia="方正仿宋_GBK" w:hint="eastAsia"/>
          <w:spacing w:val="-4"/>
          <w:sz w:val="33"/>
          <w:szCs w:val="33"/>
        </w:rPr>
        <w:t>9</w:t>
      </w:r>
      <w:r>
        <w:rPr>
          <w:rFonts w:eastAsia="方正仿宋_GBK"/>
          <w:spacing w:val="-4"/>
          <w:sz w:val="33"/>
          <w:szCs w:val="33"/>
        </w:rPr>
        <w:t>个项目开展了预算事前绩效评估，对</w:t>
      </w:r>
      <w:r w:rsidR="005448B2" w:rsidRPr="005448B2">
        <w:rPr>
          <w:rFonts w:eastAsia="方正仿宋_GBK"/>
          <w:spacing w:val="-4"/>
          <w:sz w:val="33"/>
          <w:szCs w:val="33"/>
        </w:rPr>
        <w:t>9</w:t>
      </w:r>
      <w:r w:rsidR="005448B2" w:rsidRPr="005448B2">
        <w:rPr>
          <w:rFonts w:eastAsia="方正仿宋_GBK" w:hint="eastAsia"/>
          <w:spacing w:val="-4"/>
          <w:sz w:val="33"/>
          <w:szCs w:val="33"/>
        </w:rPr>
        <w:t>个项目</w:t>
      </w:r>
      <w:r>
        <w:rPr>
          <w:rFonts w:eastAsia="方正仿宋_GBK"/>
          <w:spacing w:val="-4"/>
          <w:sz w:val="33"/>
          <w:szCs w:val="33"/>
        </w:rPr>
        <w:t>编制了绩效目标，预算执行过程中，</w:t>
      </w:r>
      <w:r>
        <w:rPr>
          <w:rFonts w:eastAsia="方正仿宋_GBK" w:hint="eastAsia"/>
          <w:spacing w:val="-4"/>
          <w:sz w:val="33"/>
          <w:szCs w:val="33"/>
        </w:rPr>
        <w:t>全覆盖</w:t>
      </w:r>
      <w:r>
        <w:rPr>
          <w:rFonts w:eastAsia="方正仿宋_GBK"/>
          <w:spacing w:val="-4"/>
          <w:sz w:val="33"/>
          <w:szCs w:val="33"/>
        </w:rPr>
        <w:t>开展绩效监控</w:t>
      </w:r>
      <w:r w:rsidR="00C639EA">
        <w:rPr>
          <w:rFonts w:eastAsia="方正仿宋_GBK" w:hint="eastAsia"/>
          <w:spacing w:val="-4"/>
          <w:sz w:val="33"/>
          <w:szCs w:val="33"/>
        </w:rPr>
        <w:t>，</w:t>
      </w:r>
      <w:r w:rsidR="00C639EA" w:rsidRPr="00C639EA">
        <w:rPr>
          <w:rFonts w:eastAsia="方正仿宋_GBK" w:hint="eastAsia"/>
          <w:spacing w:val="-4"/>
          <w:sz w:val="33"/>
          <w:szCs w:val="33"/>
        </w:rPr>
        <w:t>绩效自评表详见第四部分附件</w:t>
      </w:r>
      <w:r>
        <w:rPr>
          <w:rFonts w:eastAsia="方正仿宋_GBK"/>
          <w:spacing w:val="-4"/>
          <w:sz w:val="33"/>
          <w:szCs w:val="33"/>
        </w:rPr>
        <w:t>。</w:t>
      </w:r>
    </w:p>
    <w:p w:rsidR="00864DB3" w:rsidRDefault="00E52016" w:rsidP="00C639EA">
      <w:pPr>
        <w:widowControl/>
        <w:spacing w:line="560" w:lineRule="exact"/>
        <w:ind w:firstLineChars="200" w:firstLine="644"/>
        <w:jc w:val="left"/>
        <w:rPr>
          <w:rFonts w:eastAsia="仿宋_GB2312"/>
          <w:b/>
          <w:spacing w:val="-4"/>
          <w:sz w:val="33"/>
          <w:szCs w:val="33"/>
        </w:rPr>
      </w:pPr>
      <w:r>
        <w:rPr>
          <w:rFonts w:eastAsia="仿宋_GB2312"/>
          <w:b/>
          <w:spacing w:val="-4"/>
          <w:sz w:val="33"/>
          <w:szCs w:val="33"/>
        </w:rPr>
        <w:br w:type="page"/>
      </w:r>
    </w:p>
    <w:p w:rsidR="00864DB3" w:rsidRDefault="00E52016" w:rsidP="00C639EA">
      <w:pPr>
        <w:numPr>
          <w:ilvl w:val="0"/>
          <w:numId w:val="3"/>
        </w:numPr>
        <w:spacing w:line="560" w:lineRule="exact"/>
        <w:ind w:firstLineChars="150" w:firstLine="648"/>
        <w:jc w:val="center"/>
        <w:outlineLvl w:val="0"/>
        <w:rPr>
          <w:rStyle w:val="1Char"/>
          <w:rFonts w:eastAsia="黑体"/>
          <w:b w:val="0"/>
          <w:spacing w:val="-4"/>
        </w:rPr>
      </w:pPr>
      <w:bookmarkStart w:id="67" w:name="_Toc15396613"/>
      <w:bookmarkStart w:id="68" w:name="_Toc15377225"/>
      <w:bookmarkStart w:id="69" w:name="_Toc176782536"/>
      <w:r>
        <w:rPr>
          <w:rFonts w:eastAsia="黑体"/>
          <w:spacing w:val="-4"/>
          <w:sz w:val="44"/>
          <w:szCs w:val="44"/>
        </w:rPr>
        <w:lastRenderedPageBreak/>
        <w:t>名</w:t>
      </w:r>
      <w:r>
        <w:rPr>
          <w:rStyle w:val="1Char"/>
          <w:rFonts w:eastAsia="黑体"/>
          <w:b w:val="0"/>
          <w:spacing w:val="-4"/>
        </w:rPr>
        <w:t>词解释</w:t>
      </w:r>
      <w:bookmarkEnd w:id="67"/>
      <w:bookmarkEnd w:id="68"/>
      <w:bookmarkEnd w:id="69"/>
    </w:p>
    <w:p w:rsidR="00AF65E3" w:rsidRDefault="00AF65E3">
      <w:pPr>
        <w:spacing w:line="560" w:lineRule="exact"/>
        <w:jc w:val="left"/>
        <w:rPr>
          <w:b/>
          <w:spacing w:val="-4"/>
          <w:sz w:val="33"/>
          <w:szCs w:val="33"/>
        </w:rPr>
      </w:pPr>
    </w:p>
    <w:p w:rsidR="00AF65E3" w:rsidRDefault="00E52016" w:rsidP="00C639EA">
      <w:pPr>
        <w:pStyle w:val="Default"/>
        <w:spacing w:line="560" w:lineRule="exact"/>
        <w:ind w:firstLineChars="200" w:firstLine="644"/>
        <w:rPr>
          <w:rFonts w:ascii="Times New Roman" w:eastAsia="方正仿宋_GBK" w:hAnsi="Times New Roman" w:cs="Times New Roman"/>
          <w:color w:val="auto"/>
          <w:spacing w:val="-4"/>
          <w:kern w:val="2"/>
          <w:sz w:val="33"/>
          <w:szCs w:val="33"/>
        </w:rPr>
      </w:pPr>
      <w:r>
        <w:rPr>
          <w:rFonts w:ascii="Times New Roman" w:eastAsia="方正仿宋_GBK" w:hAnsi="Times New Roman" w:cs="Times New Roman"/>
          <w:color w:val="auto"/>
          <w:spacing w:val="-4"/>
          <w:kern w:val="2"/>
          <w:sz w:val="33"/>
          <w:szCs w:val="33"/>
        </w:rPr>
        <w:t>1.</w:t>
      </w:r>
      <w:r>
        <w:rPr>
          <w:rFonts w:ascii="Times New Roman" w:eastAsia="方正仿宋_GBK" w:hAnsi="Times New Roman" w:cs="Times New Roman"/>
          <w:color w:val="auto"/>
          <w:spacing w:val="-4"/>
          <w:kern w:val="2"/>
          <w:sz w:val="33"/>
          <w:szCs w:val="33"/>
        </w:rPr>
        <w:t>财政拨款收入：指单位从同级财政</w:t>
      </w:r>
      <w:r w:rsidR="00C639EA">
        <w:rPr>
          <w:rFonts w:ascii="Times New Roman" w:eastAsia="方正仿宋_GBK" w:hAnsi="Times New Roman" w:cs="Times New Roman"/>
          <w:color w:val="auto"/>
          <w:spacing w:val="-4"/>
          <w:kern w:val="2"/>
          <w:sz w:val="33"/>
          <w:szCs w:val="33"/>
        </w:rPr>
        <w:t>单位</w:t>
      </w:r>
      <w:r>
        <w:rPr>
          <w:rFonts w:ascii="Times New Roman" w:eastAsia="方正仿宋_GBK" w:hAnsi="Times New Roman" w:cs="Times New Roman"/>
          <w:color w:val="auto"/>
          <w:spacing w:val="-4"/>
          <w:kern w:val="2"/>
          <w:sz w:val="33"/>
          <w:szCs w:val="33"/>
        </w:rPr>
        <w:t>取得的财政预算资金。</w:t>
      </w:r>
    </w:p>
    <w:p w:rsidR="00AF65E3" w:rsidRDefault="00E52016" w:rsidP="00C639EA">
      <w:pPr>
        <w:pStyle w:val="Default"/>
        <w:spacing w:line="560" w:lineRule="exact"/>
        <w:ind w:firstLineChars="200" w:firstLine="644"/>
        <w:rPr>
          <w:rFonts w:ascii="Times New Roman" w:eastAsia="方正仿宋_GBK" w:hAnsi="Times New Roman" w:cs="Times New Roman"/>
          <w:color w:val="auto"/>
          <w:spacing w:val="-4"/>
          <w:kern w:val="2"/>
          <w:sz w:val="33"/>
          <w:szCs w:val="33"/>
        </w:rPr>
      </w:pPr>
      <w:r>
        <w:rPr>
          <w:rFonts w:ascii="Times New Roman" w:eastAsia="方正仿宋_GBK" w:hAnsi="Times New Roman" w:cs="Times New Roman"/>
          <w:color w:val="auto"/>
          <w:spacing w:val="-4"/>
          <w:kern w:val="2"/>
          <w:sz w:val="33"/>
          <w:szCs w:val="33"/>
        </w:rPr>
        <w:t>2.</w:t>
      </w:r>
      <w:r>
        <w:rPr>
          <w:rFonts w:ascii="Times New Roman" w:eastAsia="方正仿宋_GBK" w:hAnsi="Times New Roman" w:cs="Times New Roman"/>
          <w:color w:val="auto"/>
          <w:spacing w:val="-4"/>
          <w:kern w:val="2"/>
          <w:sz w:val="33"/>
          <w:szCs w:val="33"/>
        </w:rPr>
        <w:t>年初结转和结余：指以前年度尚未完成、结转到本年按有关规定继续使用的资金。</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3.</w:t>
      </w:r>
      <w:r>
        <w:rPr>
          <w:rFonts w:eastAsia="方正仿宋_GBK"/>
          <w:spacing w:val="-4"/>
          <w:sz w:val="33"/>
          <w:szCs w:val="33"/>
        </w:rPr>
        <w:t>科学技术支出（</w:t>
      </w:r>
      <w:r>
        <w:rPr>
          <w:rFonts w:eastAsia="方正仿宋_GBK"/>
          <w:spacing w:val="-4"/>
          <w:sz w:val="33"/>
          <w:szCs w:val="33"/>
        </w:rPr>
        <w:t>206</w:t>
      </w:r>
      <w:r>
        <w:rPr>
          <w:rFonts w:eastAsia="方正仿宋_GBK"/>
          <w:spacing w:val="-4"/>
          <w:sz w:val="33"/>
          <w:szCs w:val="33"/>
        </w:rPr>
        <w:t>类）科学技术管理事务（</w:t>
      </w:r>
      <w:r>
        <w:rPr>
          <w:rFonts w:eastAsia="方正仿宋_GBK"/>
          <w:spacing w:val="-4"/>
          <w:sz w:val="33"/>
          <w:szCs w:val="33"/>
        </w:rPr>
        <w:t>01</w:t>
      </w:r>
      <w:r>
        <w:rPr>
          <w:rFonts w:eastAsia="方正仿宋_GBK"/>
          <w:spacing w:val="-4"/>
          <w:sz w:val="33"/>
          <w:szCs w:val="33"/>
        </w:rPr>
        <w:t>款）行政运行（</w:t>
      </w:r>
      <w:r>
        <w:rPr>
          <w:rFonts w:eastAsia="方正仿宋_GBK"/>
          <w:spacing w:val="-4"/>
          <w:sz w:val="33"/>
          <w:szCs w:val="33"/>
        </w:rPr>
        <w:t>01</w:t>
      </w:r>
      <w:r>
        <w:rPr>
          <w:rFonts w:eastAsia="方正仿宋_GBK"/>
          <w:spacing w:val="-4"/>
          <w:sz w:val="33"/>
          <w:szCs w:val="33"/>
        </w:rPr>
        <w:t>项）</w:t>
      </w:r>
      <w:r>
        <w:rPr>
          <w:rFonts w:eastAsia="方正仿宋_GBK"/>
          <w:spacing w:val="-4"/>
          <w:sz w:val="33"/>
          <w:szCs w:val="33"/>
        </w:rPr>
        <w:t>,</w:t>
      </w:r>
      <w:r>
        <w:rPr>
          <w:rFonts w:eastAsia="方正仿宋_GBK"/>
          <w:spacing w:val="-4"/>
          <w:sz w:val="33"/>
          <w:szCs w:val="33"/>
        </w:rPr>
        <w:t>指行政单位（包括实行公务员管理的事业单位）的基本支出。</w:t>
      </w:r>
    </w:p>
    <w:p w:rsidR="00AF65E3" w:rsidRDefault="00E52016">
      <w:pPr>
        <w:pStyle w:val="a0"/>
        <w:spacing w:beforeLines="0" w:line="560" w:lineRule="exact"/>
        <w:ind w:firstLineChars="200" w:firstLine="644"/>
        <w:rPr>
          <w:rFonts w:ascii="Times New Roman" w:eastAsia="方正仿宋_GBK"/>
          <w:spacing w:val="-4"/>
          <w:sz w:val="33"/>
          <w:szCs w:val="33"/>
        </w:rPr>
      </w:pPr>
      <w:r>
        <w:rPr>
          <w:rFonts w:ascii="Times New Roman" w:eastAsia="方正仿宋_GBK"/>
          <w:spacing w:val="-4"/>
          <w:sz w:val="33"/>
          <w:szCs w:val="33"/>
        </w:rPr>
        <w:t>4.</w:t>
      </w:r>
      <w:r>
        <w:rPr>
          <w:rFonts w:ascii="Times New Roman" w:eastAsia="方正仿宋_GBK"/>
          <w:spacing w:val="-4"/>
          <w:sz w:val="33"/>
          <w:szCs w:val="33"/>
        </w:rPr>
        <w:t>科学技术（</w:t>
      </w:r>
      <w:r>
        <w:rPr>
          <w:rFonts w:ascii="Times New Roman" w:eastAsia="方正仿宋_GBK"/>
          <w:spacing w:val="-4"/>
          <w:sz w:val="33"/>
          <w:szCs w:val="33"/>
        </w:rPr>
        <w:t>206</w:t>
      </w:r>
      <w:r>
        <w:rPr>
          <w:rFonts w:ascii="Times New Roman" w:eastAsia="方正仿宋_GBK"/>
          <w:spacing w:val="-4"/>
          <w:sz w:val="33"/>
          <w:szCs w:val="33"/>
        </w:rPr>
        <w:t>类）科学技术管理事务（</w:t>
      </w:r>
      <w:r>
        <w:rPr>
          <w:rFonts w:ascii="Times New Roman" w:eastAsia="方正仿宋_GBK"/>
          <w:spacing w:val="-4"/>
          <w:sz w:val="33"/>
          <w:szCs w:val="33"/>
        </w:rPr>
        <w:t>01</w:t>
      </w:r>
      <w:r>
        <w:rPr>
          <w:rFonts w:ascii="Times New Roman" w:eastAsia="方正仿宋_GBK"/>
          <w:spacing w:val="-4"/>
          <w:sz w:val="33"/>
          <w:szCs w:val="33"/>
        </w:rPr>
        <w:t>款）其他科学技术管理事务支出（</w:t>
      </w:r>
      <w:r>
        <w:rPr>
          <w:rFonts w:ascii="Times New Roman" w:eastAsia="方正仿宋_GBK"/>
          <w:spacing w:val="-4"/>
          <w:sz w:val="33"/>
          <w:szCs w:val="33"/>
        </w:rPr>
        <w:t>99</w:t>
      </w:r>
      <w:r>
        <w:rPr>
          <w:rFonts w:ascii="Times New Roman" w:eastAsia="方正仿宋_GBK"/>
          <w:spacing w:val="-4"/>
          <w:sz w:val="33"/>
          <w:szCs w:val="33"/>
        </w:rPr>
        <w:t>项），指除该类别下其他用于科学技术管理事务方面的支出。</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5.</w:t>
      </w:r>
      <w:r>
        <w:rPr>
          <w:rFonts w:eastAsia="方正仿宋_GBK"/>
          <w:spacing w:val="-4"/>
          <w:sz w:val="33"/>
          <w:szCs w:val="33"/>
        </w:rPr>
        <w:t>科学技术支出（</w:t>
      </w:r>
      <w:r>
        <w:rPr>
          <w:rFonts w:eastAsia="方正仿宋_GBK"/>
          <w:spacing w:val="-4"/>
          <w:sz w:val="33"/>
          <w:szCs w:val="33"/>
        </w:rPr>
        <w:t>206</w:t>
      </w:r>
      <w:r>
        <w:rPr>
          <w:rFonts w:eastAsia="方正仿宋_GBK"/>
          <w:spacing w:val="-4"/>
          <w:sz w:val="33"/>
          <w:szCs w:val="33"/>
        </w:rPr>
        <w:t>类）科学技术普及（</w:t>
      </w:r>
      <w:r>
        <w:rPr>
          <w:rFonts w:eastAsia="方正仿宋_GBK"/>
          <w:spacing w:val="-4"/>
          <w:sz w:val="33"/>
          <w:szCs w:val="33"/>
        </w:rPr>
        <w:t>07</w:t>
      </w:r>
      <w:r>
        <w:rPr>
          <w:rFonts w:eastAsia="方正仿宋_GBK"/>
          <w:spacing w:val="-4"/>
          <w:sz w:val="33"/>
          <w:szCs w:val="33"/>
        </w:rPr>
        <w:t>款）机构运行（</w:t>
      </w:r>
      <w:r>
        <w:rPr>
          <w:rFonts w:eastAsia="方正仿宋_GBK"/>
          <w:spacing w:val="-4"/>
          <w:sz w:val="33"/>
          <w:szCs w:val="33"/>
        </w:rPr>
        <w:t>01</w:t>
      </w:r>
      <w:r>
        <w:rPr>
          <w:rFonts w:eastAsia="方正仿宋_GBK"/>
          <w:spacing w:val="-4"/>
          <w:sz w:val="33"/>
          <w:szCs w:val="33"/>
        </w:rPr>
        <w:t>项），指科普事业单位的基本支出。</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6.</w:t>
      </w:r>
      <w:r>
        <w:rPr>
          <w:rFonts w:eastAsia="方正仿宋_GBK"/>
          <w:spacing w:val="-4"/>
          <w:sz w:val="33"/>
          <w:szCs w:val="33"/>
        </w:rPr>
        <w:t>科学技术支出（</w:t>
      </w:r>
      <w:r>
        <w:rPr>
          <w:rFonts w:eastAsia="方正仿宋_GBK"/>
          <w:spacing w:val="-4"/>
          <w:sz w:val="33"/>
          <w:szCs w:val="33"/>
        </w:rPr>
        <w:t>206</w:t>
      </w:r>
      <w:r>
        <w:rPr>
          <w:rFonts w:eastAsia="方正仿宋_GBK"/>
          <w:spacing w:val="-4"/>
          <w:sz w:val="33"/>
          <w:szCs w:val="33"/>
        </w:rPr>
        <w:t>类）科学技术普及（</w:t>
      </w:r>
      <w:r>
        <w:rPr>
          <w:rFonts w:eastAsia="方正仿宋_GBK"/>
          <w:spacing w:val="-4"/>
          <w:sz w:val="33"/>
          <w:szCs w:val="33"/>
        </w:rPr>
        <w:t>07</w:t>
      </w:r>
      <w:r>
        <w:rPr>
          <w:rFonts w:eastAsia="方正仿宋_GBK"/>
          <w:spacing w:val="-4"/>
          <w:sz w:val="33"/>
          <w:szCs w:val="33"/>
        </w:rPr>
        <w:t>款）其他科学技术普及支出（</w:t>
      </w:r>
      <w:r>
        <w:rPr>
          <w:rFonts w:eastAsia="方正仿宋_GBK"/>
          <w:spacing w:val="-4"/>
          <w:sz w:val="33"/>
          <w:szCs w:val="33"/>
        </w:rPr>
        <w:t>99</w:t>
      </w:r>
      <w:r>
        <w:rPr>
          <w:rFonts w:eastAsia="方正仿宋_GBK"/>
          <w:spacing w:val="-4"/>
          <w:sz w:val="33"/>
          <w:szCs w:val="33"/>
        </w:rPr>
        <w:t>项），指除该类别下其他用于科学技术普及方面的支出。</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7.</w:t>
      </w:r>
      <w:r>
        <w:rPr>
          <w:rFonts w:eastAsia="方正仿宋_GBK"/>
          <w:spacing w:val="-4"/>
          <w:sz w:val="33"/>
          <w:szCs w:val="33"/>
        </w:rPr>
        <w:t>社会保障和就业支出（</w:t>
      </w:r>
      <w:r>
        <w:rPr>
          <w:rFonts w:eastAsia="方正仿宋_GBK"/>
          <w:spacing w:val="-4"/>
          <w:sz w:val="33"/>
          <w:szCs w:val="33"/>
        </w:rPr>
        <w:t>208</w:t>
      </w:r>
      <w:r>
        <w:rPr>
          <w:rFonts w:eastAsia="方正仿宋_GBK"/>
          <w:spacing w:val="-4"/>
          <w:sz w:val="33"/>
          <w:szCs w:val="33"/>
        </w:rPr>
        <w:t>类）行政事业单位离退休（</w:t>
      </w:r>
      <w:r>
        <w:rPr>
          <w:rFonts w:eastAsia="方正仿宋_GBK"/>
          <w:spacing w:val="-4"/>
          <w:sz w:val="33"/>
          <w:szCs w:val="33"/>
        </w:rPr>
        <w:t>05</w:t>
      </w:r>
      <w:r>
        <w:rPr>
          <w:rFonts w:eastAsia="方正仿宋_GBK"/>
          <w:spacing w:val="-4"/>
          <w:sz w:val="33"/>
          <w:szCs w:val="33"/>
        </w:rPr>
        <w:t>款）归口管理的行政单位离退休（</w:t>
      </w:r>
      <w:r>
        <w:rPr>
          <w:rFonts w:eastAsia="方正仿宋_GBK"/>
          <w:spacing w:val="-4"/>
          <w:sz w:val="33"/>
          <w:szCs w:val="33"/>
        </w:rPr>
        <w:t>01</w:t>
      </w:r>
      <w:r>
        <w:rPr>
          <w:rFonts w:eastAsia="方正仿宋_GBK"/>
          <w:spacing w:val="-4"/>
          <w:sz w:val="33"/>
          <w:szCs w:val="33"/>
        </w:rPr>
        <w:t>项），指实行归口管理的行政单位（包括实行公务员管理的事业单位）开支的离退休支出。</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8.</w:t>
      </w:r>
      <w:r>
        <w:rPr>
          <w:rFonts w:eastAsia="方正仿宋_GBK"/>
          <w:spacing w:val="-4"/>
          <w:sz w:val="33"/>
          <w:szCs w:val="33"/>
        </w:rPr>
        <w:t>社会保障和就业支出（</w:t>
      </w:r>
      <w:r>
        <w:rPr>
          <w:rFonts w:eastAsia="方正仿宋_GBK"/>
          <w:spacing w:val="-4"/>
          <w:sz w:val="33"/>
          <w:szCs w:val="33"/>
        </w:rPr>
        <w:t>208</w:t>
      </w:r>
      <w:r>
        <w:rPr>
          <w:rFonts w:eastAsia="方正仿宋_GBK"/>
          <w:spacing w:val="-4"/>
          <w:sz w:val="33"/>
          <w:szCs w:val="33"/>
        </w:rPr>
        <w:t>类）行政事业单位离退休（</w:t>
      </w:r>
      <w:r>
        <w:rPr>
          <w:rFonts w:eastAsia="方正仿宋_GBK"/>
          <w:spacing w:val="-4"/>
          <w:sz w:val="33"/>
          <w:szCs w:val="33"/>
        </w:rPr>
        <w:t>05</w:t>
      </w:r>
      <w:r>
        <w:rPr>
          <w:rFonts w:eastAsia="方正仿宋_GBK"/>
          <w:spacing w:val="-4"/>
          <w:sz w:val="33"/>
          <w:szCs w:val="33"/>
        </w:rPr>
        <w:t>款）机关事业单位基本养老保险缴费支出（</w:t>
      </w:r>
      <w:r>
        <w:rPr>
          <w:rFonts w:eastAsia="方正仿宋_GBK"/>
          <w:spacing w:val="-4"/>
          <w:sz w:val="33"/>
          <w:szCs w:val="33"/>
        </w:rPr>
        <w:t>05</w:t>
      </w:r>
      <w:r>
        <w:rPr>
          <w:rFonts w:eastAsia="方正仿宋_GBK"/>
          <w:spacing w:val="-4"/>
          <w:sz w:val="33"/>
          <w:szCs w:val="33"/>
        </w:rPr>
        <w:t>项），指机关事业</w:t>
      </w:r>
      <w:r>
        <w:rPr>
          <w:rFonts w:eastAsia="方正仿宋_GBK"/>
          <w:spacing w:val="-4"/>
          <w:sz w:val="33"/>
          <w:szCs w:val="33"/>
        </w:rPr>
        <w:lastRenderedPageBreak/>
        <w:t>单位实施养老保险制度由单位缴纳的基本养老保险费支出。</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9.</w:t>
      </w:r>
      <w:r>
        <w:rPr>
          <w:rFonts w:eastAsia="方正仿宋_GBK"/>
          <w:spacing w:val="-4"/>
          <w:sz w:val="33"/>
          <w:szCs w:val="33"/>
        </w:rPr>
        <w:t>社会保障和就业支出（</w:t>
      </w:r>
      <w:r>
        <w:rPr>
          <w:rFonts w:eastAsia="方正仿宋_GBK"/>
          <w:spacing w:val="-4"/>
          <w:sz w:val="33"/>
          <w:szCs w:val="33"/>
        </w:rPr>
        <w:t>208</w:t>
      </w:r>
      <w:r>
        <w:rPr>
          <w:rFonts w:eastAsia="方正仿宋_GBK"/>
          <w:spacing w:val="-4"/>
          <w:sz w:val="33"/>
          <w:szCs w:val="33"/>
        </w:rPr>
        <w:t>类）社会福利（</w:t>
      </w:r>
      <w:r>
        <w:rPr>
          <w:rFonts w:eastAsia="方正仿宋_GBK"/>
          <w:spacing w:val="-4"/>
          <w:sz w:val="33"/>
          <w:szCs w:val="33"/>
        </w:rPr>
        <w:t>10</w:t>
      </w:r>
      <w:r>
        <w:rPr>
          <w:rFonts w:eastAsia="方正仿宋_GBK"/>
          <w:spacing w:val="-4"/>
          <w:sz w:val="33"/>
          <w:szCs w:val="33"/>
        </w:rPr>
        <w:t>款）儿童福利（</w:t>
      </w:r>
      <w:r>
        <w:rPr>
          <w:rFonts w:eastAsia="方正仿宋_GBK"/>
          <w:spacing w:val="-4"/>
          <w:sz w:val="33"/>
          <w:szCs w:val="33"/>
        </w:rPr>
        <w:t>01</w:t>
      </w:r>
      <w:r>
        <w:rPr>
          <w:rFonts w:eastAsia="方正仿宋_GBK"/>
          <w:spacing w:val="-4"/>
          <w:sz w:val="33"/>
          <w:szCs w:val="33"/>
        </w:rPr>
        <w:t>项），指对儿童提供福利服务方面的支出。</w:t>
      </w:r>
      <w:r>
        <w:rPr>
          <w:rFonts w:eastAsia="方正仿宋_GBK"/>
          <w:spacing w:val="-4"/>
          <w:sz w:val="33"/>
          <w:szCs w:val="33"/>
        </w:rPr>
        <w:br/>
        <w:t xml:space="preserve">    10.</w:t>
      </w:r>
      <w:r>
        <w:rPr>
          <w:rFonts w:eastAsia="方正仿宋_GBK"/>
          <w:spacing w:val="-4"/>
          <w:sz w:val="33"/>
          <w:szCs w:val="33"/>
        </w:rPr>
        <w:t>住房保障支出（</w:t>
      </w:r>
      <w:r>
        <w:rPr>
          <w:rFonts w:eastAsia="方正仿宋_GBK"/>
          <w:spacing w:val="-4"/>
          <w:sz w:val="33"/>
          <w:szCs w:val="33"/>
        </w:rPr>
        <w:t>221</w:t>
      </w:r>
      <w:r>
        <w:rPr>
          <w:rFonts w:eastAsia="方正仿宋_GBK"/>
          <w:spacing w:val="-4"/>
          <w:sz w:val="33"/>
          <w:szCs w:val="33"/>
        </w:rPr>
        <w:t>类）住房改革支出（</w:t>
      </w:r>
      <w:r>
        <w:rPr>
          <w:rFonts w:eastAsia="方正仿宋_GBK"/>
          <w:spacing w:val="-4"/>
          <w:sz w:val="33"/>
          <w:szCs w:val="33"/>
        </w:rPr>
        <w:t>02</w:t>
      </w:r>
      <w:r>
        <w:rPr>
          <w:rFonts w:eastAsia="方正仿宋_GBK"/>
          <w:spacing w:val="-4"/>
          <w:sz w:val="33"/>
          <w:szCs w:val="33"/>
        </w:rPr>
        <w:t>款）住房公积金（</w:t>
      </w:r>
      <w:r>
        <w:rPr>
          <w:rFonts w:eastAsia="方正仿宋_GBK"/>
          <w:spacing w:val="-4"/>
          <w:sz w:val="33"/>
          <w:szCs w:val="33"/>
        </w:rPr>
        <w:t>01</w:t>
      </w:r>
      <w:r>
        <w:rPr>
          <w:rFonts w:eastAsia="方正仿宋_GBK"/>
          <w:spacing w:val="-4"/>
          <w:sz w:val="33"/>
          <w:szCs w:val="33"/>
        </w:rPr>
        <w:t>项），指行政事业单位按人力资源和社会保障部、财政部规定的基本工资和津贴补贴以及规定比例为职工缴纳的住房公积金。</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11.</w:t>
      </w:r>
      <w:r>
        <w:rPr>
          <w:rFonts w:eastAsia="方正仿宋_GBK"/>
          <w:spacing w:val="-4"/>
          <w:sz w:val="33"/>
          <w:szCs w:val="33"/>
        </w:rPr>
        <w:t>基本支出：指为保障机构正常运转、完成日常工作任务而发生的人员支出和公用支出。</w:t>
      </w:r>
    </w:p>
    <w:p w:rsidR="00AF65E3" w:rsidRDefault="00E52016" w:rsidP="00C639EA">
      <w:pPr>
        <w:spacing w:line="560" w:lineRule="exact"/>
        <w:ind w:firstLineChars="200" w:firstLine="644"/>
        <w:rPr>
          <w:rFonts w:eastAsia="方正仿宋_GBK"/>
          <w:spacing w:val="-4"/>
          <w:sz w:val="33"/>
          <w:szCs w:val="33"/>
        </w:rPr>
      </w:pPr>
      <w:r>
        <w:rPr>
          <w:rFonts w:eastAsia="方正仿宋_GBK"/>
          <w:spacing w:val="-4"/>
          <w:sz w:val="33"/>
          <w:szCs w:val="33"/>
        </w:rPr>
        <w:t>12.</w:t>
      </w:r>
      <w:r>
        <w:rPr>
          <w:rFonts w:eastAsia="方正仿宋_GBK"/>
          <w:spacing w:val="-4"/>
          <w:sz w:val="33"/>
          <w:szCs w:val="33"/>
        </w:rPr>
        <w:t>项目支出：指在基本支出之外为完成特定行政任务和事业发展目标所发生的支出。</w:t>
      </w:r>
    </w:p>
    <w:p w:rsidR="00AF65E3" w:rsidRDefault="00E52016" w:rsidP="00C639EA">
      <w:pPr>
        <w:pStyle w:val="Default"/>
        <w:spacing w:line="560" w:lineRule="exact"/>
        <w:ind w:firstLineChars="200" w:firstLine="644"/>
        <w:rPr>
          <w:rFonts w:ascii="Times New Roman" w:eastAsia="方正仿宋_GBK" w:hAnsi="Times New Roman" w:cs="Times New Roman"/>
          <w:color w:val="auto"/>
          <w:spacing w:val="-4"/>
          <w:kern w:val="2"/>
          <w:sz w:val="33"/>
          <w:szCs w:val="33"/>
        </w:rPr>
      </w:pPr>
      <w:r>
        <w:rPr>
          <w:rFonts w:ascii="Times New Roman" w:eastAsia="方正仿宋_GBK" w:hAnsi="Times New Roman" w:cs="Times New Roman"/>
          <w:color w:val="auto"/>
          <w:spacing w:val="-4"/>
          <w:kern w:val="2"/>
          <w:sz w:val="33"/>
          <w:szCs w:val="33"/>
        </w:rPr>
        <w:t>13.“</w:t>
      </w:r>
      <w:r>
        <w:rPr>
          <w:rFonts w:ascii="Times New Roman" w:eastAsia="方正仿宋_GBK" w:hAnsi="Times New Roman" w:cs="Times New Roman"/>
          <w:color w:val="auto"/>
          <w:spacing w:val="-4"/>
          <w:kern w:val="2"/>
          <w:sz w:val="33"/>
          <w:szCs w:val="33"/>
        </w:rPr>
        <w:t>三公</w:t>
      </w:r>
      <w:r>
        <w:rPr>
          <w:rFonts w:ascii="Times New Roman" w:eastAsia="方正仿宋_GBK" w:hAnsi="Times New Roman" w:cs="Times New Roman"/>
          <w:color w:val="auto"/>
          <w:spacing w:val="-4"/>
          <w:kern w:val="2"/>
          <w:sz w:val="33"/>
          <w:szCs w:val="33"/>
        </w:rPr>
        <w:t>”</w:t>
      </w:r>
      <w:r>
        <w:rPr>
          <w:rFonts w:ascii="Times New Roman" w:eastAsia="方正仿宋_GBK" w:hAnsi="Times New Roman" w:cs="Times New Roman"/>
          <w:color w:val="auto"/>
          <w:spacing w:val="-4"/>
          <w:kern w:val="2"/>
          <w:sz w:val="33"/>
          <w:szCs w:val="33"/>
        </w:rPr>
        <w:t>经费：指</w:t>
      </w:r>
      <w:r w:rsidR="00C639EA">
        <w:rPr>
          <w:rFonts w:ascii="Times New Roman" w:eastAsia="方正仿宋_GBK" w:hAnsi="Times New Roman" w:cs="Times New Roman"/>
          <w:color w:val="auto"/>
          <w:spacing w:val="-4"/>
          <w:kern w:val="2"/>
          <w:sz w:val="33"/>
          <w:szCs w:val="33"/>
        </w:rPr>
        <w:t>单位</w:t>
      </w:r>
      <w:r>
        <w:rPr>
          <w:rFonts w:ascii="Times New Roman" w:eastAsia="方正仿宋_GBK" w:hAnsi="Times New Roman" w:cs="Times New Roman"/>
          <w:color w:val="auto"/>
          <w:spacing w:val="-4"/>
          <w:kern w:val="2"/>
          <w:sz w:val="33"/>
          <w:szCs w:val="33"/>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F65E3" w:rsidRDefault="00E52016" w:rsidP="00C639EA">
      <w:pPr>
        <w:pStyle w:val="Default"/>
        <w:spacing w:line="560" w:lineRule="exact"/>
        <w:ind w:firstLineChars="150" w:firstLine="483"/>
        <w:rPr>
          <w:rFonts w:ascii="Times New Roman" w:eastAsia="方正仿宋_GBK" w:hAnsi="Times New Roman" w:cs="Times New Roman"/>
          <w:color w:val="auto"/>
          <w:spacing w:val="-4"/>
          <w:sz w:val="33"/>
          <w:szCs w:val="33"/>
        </w:rPr>
      </w:pPr>
      <w:r>
        <w:rPr>
          <w:rFonts w:ascii="Times New Roman" w:eastAsia="方正仿宋_GBK" w:hAnsi="Times New Roman" w:cs="Times New Roman"/>
          <w:spacing w:val="-4"/>
          <w:sz w:val="33"/>
          <w:szCs w:val="33"/>
        </w:rPr>
        <w:t>14.</w:t>
      </w:r>
      <w:r>
        <w:rPr>
          <w:rFonts w:ascii="Times New Roman" w:eastAsia="方正仿宋_GBK" w:hAnsi="Times New Roman" w:cs="Times New Roman"/>
          <w:spacing w:val="-4"/>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w:t>
      </w:r>
      <w:r>
        <w:rPr>
          <w:rFonts w:ascii="Times New Roman" w:eastAsia="方正仿宋_GBK" w:hAnsi="Times New Roman" w:cs="Times New Roman"/>
          <w:spacing w:val="-4"/>
          <w:sz w:val="33"/>
          <w:szCs w:val="33"/>
        </w:rPr>
        <w:lastRenderedPageBreak/>
        <w:t>办公用房物业管理费、公务用车运行维护费以及其他费用。</w:t>
      </w:r>
    </w:p>
    <w:p w:rsidR="00AF65E3" w:rsidRDefault="00E52016">
      <w:pPr>
        <w:spacing w:line="560" w:lineRule="exact"/>
        <w:jc w:val="center"/>
        <w:outlineLvl w:val="0"/>
        <w:rPr>
          <w:rStyle w:val="1Char"/>
          <w:rFonts w:eastAsia="方正小标宋_GBK"/>
          <w:b w:val="0"/>
          <w:spacing w:val="-4"/>
        </w:rPr>
      </w:pPr>
      <w:bookmarkStart w:id="70" w:name="_Toc15377226"/>
      <w:r>
        <w:rPr>
          <w:b/>
          <w:spacing w:val="-4"/>
          <w:sz w:val="33"/>
          <w:szCs w:val="33"/>
        </w:rPr>
        <w:br w:type="page"/>
      </w:r>
      <w:bookmarkStart w:id="71" w:name="_Toc15396614"/>
      <w:bookmarkStart w:id="72" w:name="_Toc176782537"/>
      <w:r>
        <w:rPr>
          <w:rFonts w:eastAsia="方正小标宋_GBK"/>
          <w:spacing w:val="-4"/>
          <w:sz w:val="44"/>
          <w:szCs w:val="44"/>
        </w:rPr>
        <w:lastRenderedPageBreak/>
        <w:t>第</w:t>
      </w:r>
      <w:r>
        <w:rPr>
          <w:rStyle w:val="1Char"/>
          <w:rFonts w:eastAsia="方正小标宋_GBK"/>
          <w:b w:val="0"/>
          <w:spacing w:val="-4"/>
        </w:rPr>
        <w:t>四部分</w:t>
      </w:r>
      <w:r>
        <w:rPr>
          <w:rStyle w:val="1Char"/>
          <w:rFonts w:eastAsia="方正小标宋_GBK"/>
          <w:b w:val="0"/>
          <w:spacing w:val="-4"/>
        </w:rPr>
        <w:t xml:space="preserve">  </w:t>
      </w:r>
      <w:r>
        <w:rPr>
          <w:rStyle w:val="1Char"/>
          <w:rFonts w:eastAsia="方正小标宋_GBK"/>
          <w:b w:val="0"/>
          <w:spacing w:val="-4"/>
        </w:rPr>
        <w:t>附件</w:t>
      </w:r>
      <w:bookmarkEnd w:id="71"/>
      <w:bookmarkEnd w:id="72"/>
    </w:p>
    <w:p w:rsidR="00AF65E3" w:rsidRDefault="00AF65E3">
      <w:pPr>
        <w:widowControl/>
        <w:spacing w:line="560" w:lineRule="exact"/>
        <w:contextualSpacing/>
        <w:jc w:val="center"/>
        <w:rPr>
          <w:rFonts w:eastAsia="方正小标宋_GBK"/>
          <w:spacing w:val="-4"/>
          <w:sz w:val="33"/>
          <w:szCs w:val="33"/>
          <w:shd w:val="clear" w:color="auto" w:fill="FFFFFF"/>
        </w:rPr>
      </w:pPr>
    </w:p>
    <w:p w:rsidR="00C639EA" w:rsidRPr="00C639EA" w:rsidRDefault="00C83B31" w:rsidP="00C83B31">
      <w:pPr>
        <w:widowControl/>
        <w:spacing w:line="560" w:lineRule="exact"/>
        <w:ind w:firstLineChars="200" w:firstLine="644"/>
        <w:contextualSpacing/>
        <w:rPr>
          <w:rFonts w:eastAsia="方正仿宋_GBK"/>
          <w:color w:val="000000"/>
          <w:spacing w:val="-4"/>
          <w:sz w:val="33"/>
          <w:szCs w:val="33"/>
        </w:rPr>
      </w:pPr>
      <w:r>
        <w:rPr>
          <w:rFonts w:eastAsia="方正仿宋_GBK" w:hint="eastAsia"/>
          <w:color w:val="000000"/>
          <w:spacing w:val="-4"/>
          <w:sz w:val="33"/>
          <w:szCs w:val="33"/>
        </w:rPr>
        <w:t>单位</w:t>
      </w:r>
      <w:r w:rsidR="00C639EA" w:rsidRPr="00C639EA">
        <w:rPr>
          <w:rFonts w:eastAsia="方正仿宋_GBK" w:hint="eastAsia"/>
          <w:color w:val="000000"/>
          <w:spacing w:val="-4"/>
          <w:sz w:val="33"/>
          <w:szCs w:val="33"/>
        </w:rPr>
        <w:t>预算项目支出绩效自评表（</w:t>
      </w:r>
      <w:r w:rsidR="00C639EA" w:rsidRPr="00C639EA">
        <w:rPr>
          <w:rFonts w:eastAsia="方正仿宋_GBK" w:hint="eastAsia"/>
          <w:color w:val="000000"/>
          <w:spacing w:val="-4"/>
          <w:sz w:val="33"/>
          <w:szCs w:val="33"/>
        </w:rPr>
        <w:t>2023</w:t>
      </w:r>
      <w:r w:rsidR="00C639EA" w:rsidRPr="00C639EA">
        <w:rPr>
          <w:rFonts w:eastAsia="方正仿宋_GBK" w:hint="eastAsia"/>
          <w:color w:val="000000"/>
          <w:spacing w:val="-4"/>
          <w:sz w:val="33"/>
          <w:szCs w:val="33"/>
        </w:rPr>
        <w:t>年度）</w:t>
      </w:r>
    </w:p>
    <w:p w:rsidR="00AF65E3" w:rsidRDefault="00E52016">
      <w:pPr>
        <w:widowControl/>
        <w:spacing w:line="560" w:lineRule="exact"/>
        <w:jc w:val="left"/>
        <w:rPr>
          <w:rStyle w:val="1Char"/>
          <w:rFonts w:eastAsia="黑体"/>
          <w:b w:val="0"/>
          <w:spacing w:val="-4"/>
          <w:sz w:val="33"/>
          <w:szCs w:val="33"/>
        </w:rPr>
      </w:pPr>
      <w:bookmarkStart w:id="73" w:name="_GoBack"/>
      <w:bookmarkEnd w:id="73"/>
      <w:r>
        <w:rPr>
          <w:rStyle w:val="1Char"/>
          <w:rFonts w:eastAsia="黑体"/>
          <w:b w:val="0"/>
          <w:spacing w:val="-4"/>
          <w:sz w:val="33"/>
          <w:szCs w:val="33"/>
        </w:rPr>
        <w:br w:type="page"/>
      </w:r>
    </w:p>
    <w:p w:rsidR="00AF65E3" w:rsidRDefault="00E52016">
      <w:pPr>
        <w:spacing w:line="560" w:lineRule="exact"/>
        <w:jc w:val="center"/>
        <w:outlineLvl w:val="0"/>
        <w:rPr>
          <w:rFonts w:eastAsia="仿宋"/>
          <w:spacing w:val="-4"/>
          <w:sz w:val="44"/>
          <w:szCs w:val="44"/>
        </w:rPr>
      </w:pPr>
      <w:bookmarkStart w:id="74" w:name="_Toc15396618"/>
      <w:bookmarkStart w:id="75" w:name="_Toc176782538"/>
      <w:r>
        <w:rPr>
          <w:rFonts w:eastAsia="黑体"/>
          <w:spacing w:val="-4"/>
          <w:sz w:val="44"/>
          <w:szCs w:val="44"/>
        </w:rPr>
        <w:lastRenderedPageBreak/>
        <w:t>第</w:t>
      </w:r>
      <w:r>
        <w:rPr>
          <w:rStyle w:val="1Char"/>
          <w:rFonts w:eastAsia="黑体"/>
          <w:b w:val="0"/>
          <w:spacing w:val="-4"/>
        </w:rPr>
        <w:t>五部分</w:t>
      </w:r>
      <w:r>
        <w:rPr>
          <w:rStyle w:val="1Char"/>
          <w:rFonts w:eastAsia="黑体"/>
          <w:b w:val="0"/>
          <w:spacing w:val="-4"/>
        </w:rPr>
        <w:t xml:space="preserve"> </w:t>
      </w:r>
      <w:r>
        <w:rPr>
          <w:rStyle w:val="1Char"/>
          <w:rFonts w:eastAsia="黑体"/>
          <w:b w:val="0"/>
          <w:spacing w:val="-4"/>
        </w:rPr>
        <w:t>附表</w:t>
      </w:r>
      <w:bookmarkStart w:id="76" w:name="_Toc15396619"/>
      <w:bookmarkEnd w:id="70"/>
      <w:bookmarkEnd w:id="74"/>
      <w:bookmarkEnd w:id="75"/>
    </w:p>
    <w:p w:rsidR="00AF65E3" w:rsidRDefault="00E52016">
      <w:pPr>
        <w:pStyle w:val="2"/>
        <w:spacing w:line="560" w:lineRule="exact"/>
        <w:rPr>
          <w:rFonts w:ascii="Times New Roman" w:eastAsia="方正仿宋_GBK" w:hAnsi="Times New Roman" w:cs="Times New Roman"/>
          <w:spacing w:val="-4"/>
          <w:sz w:val="33"/>
          <w:szCs w:val="33"/>
        </w:rPr>
      </w:pPr>
      <w:bookmarkStart w:id="77" w:name="_Toc176782539"/>
      <w:r>
        <w:rPr>
          <w:rFonts w:ascii="Times New Roman" w:eastAsia="方正仿宋_GBK" w:hAnsi="Times New Roman" w:cs="Times New Roman"/>
          <w:b w:val="0"/>
          <w:spacing w:val="-4"/>
          <w:sz w:val="33"/>
          <w:szCs w:val="33"/>
        </w:rPr>
        <w:t>一、收</w:t>
      </w:r>
      <w:r>
        <w:rPr>
          <w:rStyle w:val="2Char"/>
          <w:rFonts w:ascii="Times New Roman" w:eastAsia="方正仿宋_GBK" w:hAnsi="Times New Roman" w:cs="Times New Roman"/>
          <w:spacing w:val="-4"/>
          <w:sz w:val="33"/>
          <w:szCs w:val="33"/>
        </w:rPr>
        <w:t>入支出决算总表</w:t>
      </w:r>
      <w:bookmarkEnd w:id="76"/>
      <w:bookmarkEnd w:id="77"/>
    </w:p>
    <w:p w:rsidR="00AF65E3" w:rsidRDefault="00E52016">
      <w:pPr>
        <w:pStyle w:val="2"/>
        <w:spacing w:line="560" w:lineRule="exact"/>
        <w:rPr>
          <w:rFonts w:ascii="Times New Roman" w:eastAsia="方正仿宋_GBK" w:hAnsi="Times New Roman" w:cs="Times New Roman"/>
          <w:spacing w:val="-4"/>
          <w:sz w:val="33"/>
          <w:szCs w:val="33"/>
        </w:rPr>
      </w:pPr>
      <w:bookmarkStart w:id="78" w:name="_Toc176782540"/>
      <w:bookmarkStart w:id="79" w:name="_Toc15396620"/>
      <w:r>
        <w:rPr>
          <w:rFonts w:ascii="Times New Roman" w:eastAsia="方正仿宋_GBK" w:hAnsi="Times New Roman" w:cs="Times New Roman"/>
          <w:b w:val="0"/>
          <w:spacing w:val="-4"/>
          <w:sz w:val="33"/>
          <w:szCs w:val="33"/>
        </w:rPr>
        <w:t>二、收</w:t>
      </w:r>
      <w:r>
        <w:rPr>
          <w:rStyle w:val="2Char"/>
          <w:rFonts w:ascii="Times New Roman" w:eastAsia="方正仿宋_GBK" w:hAnsi="Times New Roman" w:cs="Times New Roman"/>
          <w:spacing w:val="-4"/>
          <w:sz w:val="33"/>
          <w:szCs w:val="33"/>
        </w:rPr>
        <w:t>入决算表</w:t>
      </w:r>
      <w:bookmarkEnd w:id="78"/>
      <w:bookmarkEnd w:id="79"/>
    </w:p>
    <w:p w:rsidR="00AF65E3" w:rsidRDefault="00E52016">
      <w:pPr>
        <w:pStyle w:val="2"/>
        <w:spacing w:line="560" w:lineRule="exact"/>
        <w:rPr>
          <w:rFonts w:ascii="Times New Roman" w:eastAsia="方正仿宋_GBK" w:hAnsi="Times New Roman" w:cs="Times New Roman"/>
          <w:spacing w:val="-4"/>
          <w:sz w:val="33"/>
          <w:szCs w:val="33"/>
        </w:rPr>
      </w:pPr>
      <w:bookmarkStart w:id="80" w:name="_Toc15396621"/>
      <w:bookmarkStart w:id="81" w:name="_Toc176782541"/>
      <w:r>
        <w:rPr>
          <w:rStyle w:val="2Char"/>
          <w:rFonts w:ascii="Times New Roman" w:eastAsia="方正仿宋_GBK" w:hAnsi="Times New Roman" w:cs="Times New Roman"/>
          <w:spacing w:val="-4"/>
          <w:sz w:val="33"/>
          <w:szCs w:val="33"/>
        </w:rPr>
        <w:t>三、</w:t>
      </w:r>
      <w:r>
        <w:rPr>
          <w:rFonts w:ascii="Times New Roman" w:eastAsia="方正仿宋_GBK" w:hAnsi="Times New Roman" w:cs="Times New Roman"/>
          <w:b w:val="0"/>
          <w:spacing w:val="-4"/>
          <w:sz w:val="33"/>
          <w:szCs w:val="33"/>
        </w:rPr>
        <w:t>支</w:t>
      </w:r>
      <w:r>
        <w:rPr>
          <w:rStyle w:val="2Char"/>
          <w:rFonts w:ascii="Times New Roman" w:eastAsia="方正仿宋_GBK" w:hAnsi="Times New Roman" w:cs="Times New Roman"/>
          <w:spacing w:val="-4"/>
          <w:sz w:val="33"/>
          <w:szCs w:val="33"/>
        </w:rPr>
        <w:t>出决算表</w:t>
      </w:r>
      <w:bookmarkEnd w:id="80"/>
      <w:bookmarkEnd w:id="81"/>
    </w:p>
    <w:p w:rsidR="00AF65E3" w:rsidRDefault="00E52016">
      <w:pPr>
        <w:pStyle w:val="2"/>
        <w:spacing w:line="560" w:lineRule="exact"/>
        <w:rPr>
          <w:rFonts w:ascii="Times New Roman" w:eastAsia="方正仿宋_GBK" w:hAnsi="Times New Roman" w:cs="Times New Roman"/>
          <w:b w:val="0"/>
          <w:spacing w:val="-4"/>
          <w:sz w:val="33"/>
          <w:szCs w:val="33"/>
        </w:rPr>
      </w:pPr>
      <w:bookmarkStart w:id="82" w:name="_Toc15396622"/>
      <w:bookmarkStart w:id="83" w:name="_Toc176782542"/>
      <w:r>
        <w:rPr>
          <w:rStyle w:val="2Char"/>
          <w:rFonts w:ascii="Times New Roman" w:eastAsia="方正仿宋_GBK" w:hAnsi="Times New Roman" w:cs="Times New Roman"/>
          <w:spacing w:val="-4"/>
          <w:sz w:val="33"/>
          <w:szCs w:val="33"/>
        </w:rPr>
        <w:t>四、</w:t>
      </w:r>
      <w:r>
        <w:rPr>
          <w:rFonts w:ascii="Times New Roman" w:eastAsia="方正仿宋_GBK" w:hAnsi="Times New Roman" w:cs="Times New Roman"/>
          <w:b w:val="0"/>
          <w:spacing w:val="-4"/>
          <w:sz w:val="33"/>
          <w:szCs w:val="33"/>
        </w:rPr>
        <w:t>财</w:t>
      </w:r>
      <w:r>
        <w:rPr>
          <w:rStyle w:val="2Char"/>
          <w:rFonts w:ascii="Times New Roman" w:eastAsia="方正仿宋_GBK" w:hAnsi="Times New Roman" w:cs="Times New Roman"/>
          <w:spacing w:val="-4"/>
          <w:sz w:val="33"/>
          <w:szCs w:val="33"/>
        </w:rPr>
        <w:t>政拨款收入支出决算总表</w:t>
      </w:r>
      <w:bookmarkEnd w:id="82"/>
      <w:bookmarkEnd w:id="83"/>
    </w:p>
    <w:p w:rsidR="00AF65E3" w:rsidRDefault="00E52016">
      <w:pPr>
        <w:pStyle w:val="2"/>
        <w:spacing w:line="560" w:lineRule="exact"/>
        <w:rPr>
          <w:rStyle w:val="2Char"/>
          <w:rFonts w:ascii="Times New Roman" w:eastAsia="方正仿宋_GBK" w:hAnsi="Times New Roman" w:cs="Times New Roman"/>
          <w:spacing w:val="-4"/>
          <w:sz w:val="33"/>
          <w:szCs w:val="33"/>
        </w:rPr>
      </w:pPr>
      <w:bookmarkStart w:id="84" w:name="_Toc15396623"/>
      <w:bookmarkStart w:id="85" w:name="_Toc176782543"/>
      <w:r>
        <w:rPr>
          <w:rStyle w:val="2Char"/>
          <w:rFonts w:ascii="Times New Roman" w:eastAsia="方正仿宋_GBK" w:hAnsi="Times New Roman" w:cs="Times New Roman"/>
          <w:spacing w:val="-4"/>
          <w:sz w:val="33"/>
          <w:szCs w:val="33"/>
        </w:rPr>
        <w:t>五、</w:t>
      </w:r>
      <w:r>
        <w:rPr>
          <w:rFonts w:ascii="Times New Roman" w:eastAsia="方正仿宋_GBK" w:hAnsi="Times New Roman" w:cs="Times New Roman"/>
          <w:b w:val="0"/>
          <w:spacing w:val="-4"/>
          <w:sz w:val="33"/>
          <w:szCs w:val="33"/>
        </w:rPr>
        <w:t>财</w:t>
      </w:r>
      <w:r>
        <w:rPr>
          <w:rStyle w:val="2Char"/>
          <w:rFonts w:ascii="Times New Roman" w:eastAsia="方正仿宋_GBK" w:hAnsi="Times New Roman" w:cs="Times New Roman"/>
          <w:spacing w:val="-4"/>
          <w:sz w:val="33"/>
          <w:szCs w:val="33"/>
        </w:rPr>
        <w:t>政拨款支出决算明细表</w:t>
      </w:r>
      <w:bookmarkStart w:id="86" w:name="_Toc15396624"/>
      <w:bookmarkEnd w:id="84"/>
      <w:bookmarkEnd w:id="85"/>
    </w:p>
    <w:p w:rsidR="00AF65E3" w:rsidRDefault="00E52016">
      <w:pPr>
        <w:pStyle w:val="2"/>
        <w:spacing w:line="560" w:lineRule="exact"/>
        <w:rPr>
          <w:rFonts w:ascii="Times New Roman" w:eastAsia="方正仿宋_GBK" w:hAnsi="Times New Roman" w:cs="Times New Roman"/>
          <w:spacing w:val="-4"/>
          <w:sz w:val="33"/>
          <w:szCs w:val="33"/>
        </w:rPr>
      </w:pPr>
      <w:bookmarkStart w:id="87" w:name="_Toc176782544"/>
      <w:r>
        <w:rPr>
          <w:rStyle w:val="2Char"/>
          <w:rFonts w:ascii="Times New Roman" w:eastAsia="方正仿宋_GBK" w:hAnsi="Times New Roman" w:cs="Times New Roman"/>
          <w:spacing w:val="-4"/>
          <w:sz w:val="33"/>
          <w:szCs w:val="33"/>
        </w:rPr>
        <w:t>六、</w:t>
      </w:r>
      <w:r>
        <w:rPr>
          <w:rFonts w:ascii="Times New Roman" w:eastAsia="方正仿宋_GBK" w:hAnsi="Times New Roman" w:cs="Times New Roman"/>
          <w:b w:val="0"/>
          <w:spacing w:val="-4"/>
          <w:sz w:val="33"/>
          <w:szCs w:val="33"/>
        </w:rPr>
        <w:t>一</w:t>
      </w:r>
      <w:r>
        <w:rPr>
          <w:rStyle w:val="2Char"/>
          <w:rFonts w:ascii="Times New Roman" w:eastAsia="方正仿宋_GBK" w:hAnsi="Times New Roman" w:cs="Times New Roman"/>
          <w:spacing w:val="-4"/>
          <w:sz w:val="33"/>
          <w:szCs w:val="33"/>
        </w:rPr>
        <w:t>般公共预算财政拨款支出决算表</w:t>
      </w:r>
      <w:bookmarkEnd w:id="86"/>
      <w:bookmarkEnd w:id="87"/>
    </w:p>
    <w:p w:rsidR="00AF65E3" w:rsidRDefault="00E52016">
      <w:pPr>
        <w:pStyle w:val="2"/>
        <w:spacing w:line="560" w:lineRule="exact"/>
        <w:rPr>
          <w:rFonts w:ascii="Times New Roman" w:eastAsia="方正仿宋_GBK" w:hAnsi="Times New Roman" w:cs="Times New Roman"/>
          <w:spacing w:val="-4"/>
          <w:sz w:val="33"/>
          <w:szCs w:val="33"/>
        </w:rPr>
      </w:pPr>
      <w:bookmarkStart w:id="88" w:name="_Toc176782545"/>
      <w:bookmarkStart w:id="89" w:name="_Toc15396625"/>
      <w:r>
        <w:rPr>
          <w:rStyle w:val="2Char"/>
          <w:rFonts w:ascii="Times New Roman" w:eastAsia="方正仿宋_GBK" w:hAnsi="Times New Roman" w:cs="Times New Roman"/>
          <w:spacing w:val="-4"/>
          <w:sz w:val="33"/>
          <w:szCs w:val="33"/>
        </w:rPr>
        <w:t>七、</w:t>
      </w:r>
      <w:r>
        <w:rPr>
          <w:rFonts w:ascii="Times New Roman" w:eastAsia="方正仿宋_GBK" w:hAnsi="Times New Roman" w:cs="Times New Roman"/>
          <w:b w:val="0"/>
          <w:spacing w:val="-4"/>
          <w:sz w:val="33"/>
          <w:szCs w:val="33"/>
        </w:rPr>
        <w:t>一</w:t>
      </w:r>
      <w:r>
        <w:rPr>
          <w:rStyle w:val="2Char"/>
          <w:rFonts w:ascii="Times New Roman" w:eastAsia="方正仿宋_GBK" w:hAnsi="Times New Roman" w:cs="Times New Roman"/>
          <w:spacing w:val="-4"/>
          <w:sz w:val="33"/>
          <w:szCs w:val="33"/>
        </w:rPr>
        <w:t>般公共预算财政拨款支出决算明细表</w:t>
      </w:r>
      <w:bookmarkEnd w:id="88"/>
      <w:bookmarkEnd w:id="89"/>
    </w:p>
    <w:p w:rsidR="00AF65E3" w:rsidRDefault="00E52016">
      <w:pPr>
        <w:pStyle w:val="2"/>
        <w:spacing w:line="560" w:lineRule="exact"/>
        <w:rPr>
          <w:rFonts w:ascii="Times New Roman" w:eastAsia="方正仿宋_GBK" w:hAnsi="Times New Roman" w:cs="Times New Roman"/>
          <w:spacing w:val="-4"/>
          <w:sz w:val="33"/>
          <w:szCs w:val="33"/>
        </w:rPr>
      </w:pPr>
      <w:bookmarkStart w:id="90" w:name="_Toc15396626"/>
      <w:bookmarkStart w:id="91" w:name="_Toc176782546"/>
      <w:r>
        <w:rPr>
          <w:rStyle w:val="2Char"/>
          <w:rFonts w:ascii="Times New Roman" w:eastAsia="方正仿宋_GBK" w:hAnsi="Times New Roman" w:cs="Times New Roman"/>
          <w:spacing w:val="-4"/>
          <w:sz w:val="33"/>
          <w:szCs w:val="33"/>
        </w:rPr>
        <w:t>八、</w:t>
      </w:r>
      <w:r>
        <w:rPr>
          <w:rFonts w:ascii="Times New Roman" w:eastAsia="方正仿宋_GBK" w:hAnsi="Times New Roman" w:cs="Times New Roman"/>
          <w:b w:val="0"/>
          <w:spacing w:val="-4"/>
          <w:sz w:val="33"/>
          <w:szCs w:val="33"/>
        </w:rPr>
        <w:t>一</w:t>
      </w:r>
      <w:r>
        <w:rPr>
          <w:rStyle w:val="2Char"/>
          <w:rFonts w:ascii="Times New Roman" w:eastAsia="方正仿宋_GBK" w:hAnsi="Times New Roman" w:cs="Times New Roman"/>
          <w:spacing w:val="-4"/>
          <w:sz w:val="33"/>
          <w:szCs w:val="33"/>
        </w:rPr>
        <w:t>般公共预算财政拨款基本支出决算表</w:t>
      </w:r>
      <w:bookmarkEnd w:id="90"/>
      <w:bookmarkEnd w:id="91"/>
    </w:p>
    <w:p w:rsidR="00AF65E3" w:rsidRDefault="00E52016">
      <w:pPr>
        <w:pStyle w:val="2"/>
        <w:spacing w:line="560" w:lineRule="exact"/>
        <w:rPr>
          <w:rFonts w:ascii="Times New Roman" w:eastAsia="方正仿宋_GBK" w:hAnsi="Times New Roman" w:cs="Times New Roman"/>
          <w:spacing w:val="-4"/>
          <w:sz w:val="33"/>
          <w:szCs w:val="33"/>
        </w:rPr>
      </w:pPr>
      <w:bookmarkStart w:id="92" w:name="_Toc15396627"/>
      <w:bookmarkStart w:id="93" w:name="_Toc176782547"/>
      <w:r>
        <w:rPr>
          <w:rStyle w:val="2Char"/>
          <w:rFonts w:ascii="Times New Roman" w:eastAsia="方正仿宋_GBK" w:hAnsi="Times New Roman" w:cs="Times New Roman"/>
          <w:spacing w:val="-4"/>
          <w:sz w:val="33"/>
          <w:szCs w:val="33"/>
        </w:rPr>
        <w:t>九、</w:t>
      </w:r>
      <w:r>
        <w:rPr>
          <w:rFonts w:ascii="Times New Roman" w:eastAsia="方正仿宋_GBK" w:hAnsi="Times New Roman" w:cs="Times New Roman"/>
          <w:b w:val="0"/>
          <w:spacing w:val="-4"/>
          <w:sz w:val="33"/>
          <w:szCs w:val="33"/>
        </w:rPr>
        <w:t>一</w:t>
      </w:r>
      <w:r>
        <w:rPr>
          <w:rStyle w:val="2Char"/>
          <w:rFonts w:ascii="Times New Roman" w:eastAsia="方正仿宋_GBK" w:hAnsi="Times New Roman" w:cs="Times New Roman"/>
          <w:spacing w:val="-4"/>
          <w:sz w:val="33"/>
          <w:szCs w:val="33"/>
        </w:rPr>
        <w:t>般公共预算财政拨款项目支出决算表</w:t>
      </w:r>
      <w:bookmarkEnd w:id="92"/>
      <w:bookmarkEnd w:id="93"/>
    </w:p>
    <w:p w:rsidR="00AF65E3" w:rsidRDefault="00E52016">
      <w:pPr>
        <w:pStyle w:val="2"/>
        <w:spacing w:line="560" w:lineRule="exact"/>
        <w:rPr>
          <w:rFonts w:ascii="Times New Roman" w:eastAsia="方正仿宋_GBK" w:hAnsi="Times New Roman" w:cs="Times New Roman"/>
          <w:spacing w:val="-4"/>
          <w:sz w:val="33"/>
          <w:szCs w:val="33"/>
        </w:rPr>
      </w:pPr>
      <w:bookmarkStart w:id="94" w:name="_Toc15396628"/>
      <w:bookmarkStart w:id="95" w:name="_Toc176782548"/>
      <w:r>
        <w:rPr>
          <w:rStyle w:val="2Char"/>
          <w:rFonts w:ascii="Times New Roman" w:eastAsia="方正仿宋_GBK" w:hAnsi="Times New Roman" w:cs="Times New Roman"/>
          <w:spacing w:val="-4"/>
          <w:sz w:val="33"/>
          <w:szCs w:val="33"/>
        </w:rPr>
        <w:t>十、</w:t>
      </w:r>
      <w:bookmarkEnd w:id="94"/>
      <w:r>
        <w:rPr>
          <w:rFonts w:ascii="Times New Roman" w:eastAsia="方正仿宋_GBK" w:hAnsi="Times New Roman" w:cs="Times New Roman"/>
          <w:b w:val="0"/>
          <w:spacing w:val="-4"/>
          <w:sz w:val="33"/>
          <w:szCs w:val="33"/>
        </w:rPr>
        <w:t>政</w:t>
      </w:r>
      <w:r>
        <w:rPr>
          <w:rStyle w:val="2Char"/>
          <w:rFonts w:ascii="Times New Roman" w:eastAsia="方正仿宋_GBK" w:hAnsi="Times New Roman" w:cs="Times New Roman"/>
          <w:spacing w:val="-4"/>
          <w:sz w:val="33"/>
          <w:szCs w:val="33"/>
        </w:rPr>
        <w:t>府性基金预算财政拨款收入支出决算表</w:t>
      </w:r>
      <w:bookmarkEnd w:id="95"/>
    </w:p>
    <w:p w:rsidR="00AF65E3" w:rsidRDefault="00E52016">
      <w:pPr>
        <w:pStyle w:val="2"/>
        <w:spacing w:line="560" w:lineRule="exact"/>
        <w:rPr>
          <w:rFonts w:ascii="Times New Roman" w:eastAsia="方正仿宋_GBK" w:hAnsi="Times New Roman" w:cs="Times New Roman"/>
          <w:spacing w:val="-4"/>
          <w:sz w:val="33"/>
          <w:szCs w:val="33"/>
        </w:rPr>
      </w:pPr>
      <w:bookmarkStart w:id="96" w:name="_Toc15396629"/>
      <w:bookmarkStart w:id="97" w:name="_Toc176782549"/>
      <w:r>
        <w:rPr>
          <w:rStyle w:val="2Char"/>
          <w:rFonts w:ascii="Times New Roman" w:eastAsia="方正仿宋_GBK" w:hAnsi="Times New Roman" w:cs="Times New Roman"/>
          <w:spacing w:val="-4"/>
          <w:sz w:val="33"/>
          <w:szCs w:val="33"/>
        </w:rPr>
        <w:t>十一、</w:t>
      </w:r>
      <w:bookmarkEnd w:id="96"/>
      <w:r>
        <w:rPr>
          <w:rFonts w:ascii="Times New Roman" w:eastAsia="方正仿宋_GBK" w:hAnsi="Times New Roman" w:cs="Times New Roman"/>
          <w:b w:val="0"/>
          <w:spacing w:val="-4"/>
          <w:sz w:val="33"/>
          <w:szCs w:val="33"/>
        </w:rPr>
        <w:t>国</w:t>
      </w:r>
      <w:r>
        <w:rPr>
          <w:rStyle w:val="2Char"/>
          <w:rFonts w:ascii="Times New Roman" w:eastAsia="方正仿宋_GBK" w:hAnsi="Times New Roman" w:cs="Times New Roman"/>
          <w:spacing w:val="-4"/>
          <w:sz w:val="33"/>
          <w:szCs w:val="33"/>
        </w:rPr>
        <w:t>有资本经营预算财政拨款收入支出决算表</w:t>
      </w:r>
      <w:bookmarkEnd w:id="97"/>
    </w:p>
    <w:p w:rsidR="00AF65E3" w:rsidRDefault="00E52016">
      <w:pPr>
        <w:pStyle w:val="2"/>
        <w:spacing w:line="560" w:lineRule="exact"/>
        <w:rPr>
          <w:rFonts w:ascii="Times New Roman" w:eastAsia="方正仿宋_GBK" w:hAnsi="Times New Roman" w:cs="Times New Roman"/>
          <w:spacing w:val="-4"/>
          <w:sz w:val="33"/>
          <w:szCs w:val="33"/>
        </w:rPr>
      </w:pPr>
      <w:bookmarkStart w:id="98" w:name="_Toc15396630"/>
      <w:bookmarkStart w:id="99" w:name="_Toc176782550"/>
      <w:r>
        <w:rPr>
          <w:rStyle w:val="2Char"/>
          <w:rFonts w:ascii="Times New Roman" w:eastAsia="方正仿宋_GBK" w:hAnsi="Times New Roman" w:cs="Times New Roman"/>
          <w:spacing w:val="-4"/>
          <w:sz w:val="33"/>
          <w:szCs w:val="33"/>
        </w:rPr>
        <w:t>十二、</w:t>
      </w:r>
      <w:bookmarkEnd w:id="98"/>
      <w:r>
        <w:rPr>
          <w:rStyle w:val="2Char"/>
          <w:rFonts w:ascii="Times New Roman" w:eastAsia="方正仿宋_GBK" w:hAnsi="Times New Roman" w:cs="Times New Roman"/>
          <w:spacing w:val="-4"/>
          <w:sz w:val="33"/>
          <w:szCs w:val="33"/>
        </w:rPr>
        <w:t>国有资本经营预算财政拨款支出决算表</w:t>
      </w:r>
      <w:bookmarkEnd w:id="99"/>
    </w:p>
    <w:p w:rsidR="00AF65E3" w:rsidRDefault="00E52016">
      <w:pPr>
        <w:pStyle w:val="2"/>
        <w:spacing w:line="560" w:lineRule="exact"/>
        <w:rPr>
          <w:rFonts w:ascii="Times New Roman" w:eastAsia="方正仿宋_GBK" w:hAnsi="Times New Roman" w:cs="Times New Roman"/>
          <w:spacing w:val="-4"/>
          <w:sz w:val="33"/>
          <w:szCs w:val="33"/>
        </w:rPr>
      </w:pPr>
      <w:bookmarkStart w:id="100" w:name="_Toc15396631"/>
      <w:bookmarkStart w:id="101" w:name="_Toc176782551"/>
      <w:r>
        <w:rPr>
          <w:rStyle w:val="2Char"/>
          <w:rFonts w:ascii="Times New Roman" w:eastAsia="方正仿宋_GBK" w:hAnsi="Times New Roman" w:cs="Times New Roman"/>
          <w:spacing w:val="-4"/>
          <w:sz w:val="33"/>
          <w:szCs w:val="33"/>
        </w:rPr>
        <w:t>十三、</w:t>
      </w:r>
      <w:bookmarkEnd w:id="100"/>
      <w:r>
        <w:rPr>
          <w:rStyle w:val="2Char"/>
          <w:rFonts w:ascii="Times New Roman" w:eastAsia="方正仿宋_GBK" w:hAnsi="Times New Roman" w:cs="Times New Roman"/>
          <w:spacing w:val="-4"/>
          <w:sz w:val="33"/>
          <w:szCs w:val="33"/>
        </w:rPr>
        <w:t>财政拨款</w:t>
      </w:r>
      <w:r>
        <w:rPr>
          <w:rStyle w:val="2Char"/>
          <w:rFonts w:ascii="Times New Roman" w:eastAsia="方正仿宋_GBK" w:hAnsi="Times New Roman" w:cs="Times New Roman"/>
          <w:spacing w:val="-4"/>
          <w:sz w:val="33"/>
          <w:szCs w:val="33"/>
        </w:rPr>
        <w:t>“</w:t>
      </w:r>
      <w:r>
        <w:rPr>
          <w:rStyle w:val="2Char"/>
          <w:rFonts w:ascii="Times New Roman" w:eastAsia="方正仿宋_GBK" w:hAnsi="Times New Roman" w:cs="Times New Roman"/>
          <w:spacing w:val="-4"/>
          <w:sz w:val="33"/>
          <w:szCs w:val="33"/>
        </w:rPr>
        <w:t>三公</w:t>
      </w:r>
      <w:r>
        <w:rPr>
          <w:rStyle w:val="2Char"/>
          <w:rFonts w:ascii="Times New Roman" w:eastAsia="方正仿宋_GBK" w:hAnsi="Times New Roman" w:cs="Times New Roman"/>
          <w:spacing w:val="-4"/>
          <w:sz w:val="33"/>
          <w:szCs w:val="33"/>
        </w:rPr>
        <w:t>”</w:t>
      </w:r>
      <w:r>
        <w:rPr>
          <w:rStyle w:val="2Char"/>
          <w:rFonts w:ascii="Times New Roman" w:eastAsia="方正仿宋_GBK" w:hAnsi="Times New Roman" w:cs="Times New Roman"/>
          <w:spacing w:val="-4"/>
          <w:sz w:val="33"/>
          <w:szCs w:val="33"/>
        </w:rPr>
        <w:t>经费支出决算表</w:t>
      </w:r>
      <w:bookmarkEnd w:id="101"/>
    </w:p>
    <w:sectPr w:rsidR="00AF65E3" w:rsidSect="00AF65E3">
      <w:headerReference w:type="default" r:id="rId15"/>
      <w:footerReference w:type="default" r:id="rId16"/>
      <w:pgSz w:w="11906" w:h="16838"/>
      <w:pgMar w:top="2098" w:right="1474" w:bottom="1985"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4D1" w:rsidRDefault="00AD74D1" w:rsidP="00AF65E3">
      <w:r>
        <w:separator/>
      </w:r>
    </w:p>
  </w:endnote>
  <w:endnote w:type="continuationSeparator" w:id="1">
    <w:p w:rsidR="00AD74D1" w:rsidRDefault="00AD74D1" w:rsidP="00AF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Arial Unicode MS"/>
    <w:panose1 w:val="02010609030101010101"/>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
    <w:altName w:val="Times New Roman"/>
    <w:charset w:val="00"/>
    <w:family w:val="roman"/>
    <w:pitch w:val="default"/>
    <w:sig w:usb0="00000000" w:usb1="00000000" w:usb2="00000000" w:usb3="00000000" w:csb0="00000000" w:csb1="00000000"/>
  </w:font>
  <w:font w:name="等线">
    <w:altName w:val="Arial Unicode MS"/>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华文仿宋"/>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panose1 w:val="03000509000000000000"/>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F65E3" w:rsidRDefault="00335974">
        <w:pPr>
          <w:pStyle w:val="a7"/>
          <w:jc w:val="center"/>
        </w:pPr>
        <w:r w:rsidRPr="00335974">
          <w:fldChar w:fldCharType="begin"/>
        </w:r>
        <w:r w:rsidR="00E52016">
          <w:instrText>PAGE   \* MERGEFORMAT</w:instrText>
        </w:r>
        <w:r w:rsidRPr="00335974">
          <w:fldChar w:fldCharType="separate"/>
        </w:r>
        <w:r w:rsidR="00BB0299" w:rsidRPr="00BB0299">
          <w:rPr>
            <w:noProof/>
            <w:lang w:val="zh-CN"/>
          </w:rPr>
          <w:t>2</w:t>
        </w:r>
        <w:r>
          <w:rPr>
            <w:lang w:val="zh-CN"/>
          </w:rPr>
          <w:fldChar w:fldCharType="end"/>
        </w:r>
      </w:p>
    </w:sdtContent>
  </w:sdt>
  <w:p w:rsidR="00AF65E3" w:rsidRDefault="00AF65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4D1" w:rsidRDefault="00AD74D1" w:rsidP="00AF65E3">
      <w:r>
        <w:separator/>
      </w:r>
    </w:p>
  </w:footnote>
  <w:footnote w:type="continuationSeparator" w:id="1">
    <w:p w:rsidR="00AD74D1" w:rsidRDefault="00AD74D1" w:rsidP="00AF6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E3" w:rsidRDefault="00AF65E3">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FFF674BC"/>
    <w:multiLevelType w:val="singleLevel"/>
    <w:tmpl w:val="FFF674BC"/>
    <w:lvl w:ilvl="0">
      <w:start w:val="1"/>
      <w:numFmt w:val="chineseCounting"/>
      <w:suff w:val="nothing"/>
      <w:lvlText w:val="%1、"/>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平行世界">
    <w15:presenceInfo w15:providerId="WPS Office" w15:userId="12133969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M3NTgzNWJkYzhlOGExMDI3MDM0YjI3ODA4ZjA4MWQifQ=="/>
  </w:docVars>
  <w:rsids>
    <w:rsidRoot w:val="00F1361C"/>
    <w:rsid w:val="D8D6DB89"/>
    <w:rsid w:val="DB6F4CAB"/>
    <w:rsid w:val="DF6F9789"/>
    <w:rsid w:val="000073C9"/>
    <w:rsid w:val="0002019B"/>
    <w:rsid w:val="000215C0"/>
    <w:rsid w:val="000222C6"/>
    <w:rsid w:val="0002549F"/>
    <w:rsid w:val="000422E1"/>
    <w:rsid w:val="000468DB"/>
    <w:rsid w:val="000473C1"/>
    <w:rsid w:val="0005128C"/>
    <w:rsid w:val="000642A1"/>
    <w:rsid w:val="0006487A"/>
    <w:rsid w:val="00065F8F"/>
    <w:rsid w:val="00067A45"/>
    <w:rsid w:val="00070A43"/>
    <w:rsid w:val="000768F2"/>
    <w:rsid w:val="00077AC3"/>
    <w:rsid w:val="000863C4"/>
    <w:rsid w:val="0009184B"/>
    <w:rsid w:val="00094236"/>
    <w:rsid w:val="0009593C"/>
    <w:rsid w:val="00097322"/>
    <w:rsid w:val="000A6A92"/>
    <w:rsid w:val="000B047F"/>
    <w:rsid w:val="000B1A8E"/>
    <w:rsid w:val="000B2063"/>
    <w:rsid w:val="000B5923"/>
    <w:rsid w:val="000B5A48"/>
    <w:rsid w:val="000B6FF3"/>
    <w:rsid w:val="000C1DAC"/>
    <w:rsid w:val="000C3467"/>
    <w:rsid w:val="000C3CA6"/>
    <w:rsid w:val="000D1267"/>
    <w:rsid w:val="000D1D50"/>
    <w:rsid w:val="000D2E0B"/>
    <w:rsid w:val="000D54A4"/>
    <w:rsid w:val="000D5782"/>
    <w:rsid w:val="000D692B"/>
    <w:rsid w:val="000E6613"/>
    <w:rsid w:val="000E7119"/>
    <w:rsid w:val="000F191C"/>
    <w:rsid w:val="000F24A7"/>
    <w:rsid w:val="000F6A4D"/>
    <w:rsid w:val="00114E9B"/>
    <w:rsid w:val="001224FF"/>
    <w:rsid w:val="00125EDF"/>
    <w:rsid w:val="001262FB"/>
    <w:rsid w:val="00136D0C"/>
    <w:rsid w:val="00137D0C"/>
    <w:rsid w:val="00142216"/>
    <w:rsid w:val="00144D6A"/>
    <w:rsid w:val="001466E5"/>
    <w:rsid w:val="0014729F"/>
    <w:rsid w:val="0015694D"/>
    <w:rsid w:val="001570A7"/>
    <w:rsid w:val="00157BAB"/>
    <w:rsid w:val="001654D1"/>
    <w:rsid w:val="00174518"/>
    <w:rsid w:val="0018106D"/>
    <w:rsid w:val="00185972"/>
    <w:rsid w:val="001877A7"/>
    <w:rsid w:val="00191536"/>
    <w:rsid w:val="00196687"/>
    <w:rsid w:val="001B6557"/>
    <w:rsid w:val="001C0962"/>
    <w:rsid w:val="001C22CB"/>
    <w:rsid w:val="001D270E"/>
    <w:rsid w:val="001D42AF"/>
    <w:rsid w:val="001D7531"/>
    <w:rsid w:val="001E2FF1"/>
    <w:rsid w:val="001E5EDA"/>
    <w:rsid w:val="001E737D"/>
    <w:rsid w:val="001F0592"/>
    <w:rsid w:val="001F2FE0"/>
    <w:rsid w:val="001F7506"/>
    <w:rsid w:val="002006CD"/>
    <w:rsid w:val="00200AA7"/>
    <w:rsid w:val="00202B36"/>
    <w:rsid w:val="00204B7A"/>
    <w:rsid w:val="00204CDE"/>
    <w:rsid w:val="0021101A"/>
    <w:rsid w:val="00211EF7"/>
    <w:rsid w:val="00216255"/>
    <w:rsid w:val="00217081"/>
    <w:rsid w:val="00220536"/>
    <w:rsid w:val="002266CF"/>
    <w:rsid w:val="00235629"/>
    <w:rsid w:val="002451E2"/>
    <w:rsid w:val="00247B82"/>
    <w:rsid w:val="00256D1B"/>
    <w:rsid w:val="00260C38"/>
    <w:rsid w:val="002616C0"/>
    <w:rsid w:val="00265372"/>
    <w:rsid w:val="002662AA"/>
    <w:rsid w:val="00280496"/>
    <w:rsid w:val="002826CA"/>
    <w:rsid w:val="0028594D"/>
    <w:rsid w:val="00294DC9"/>
    <w:rsid w:val="00295495"/>
    <w:rsid w:val="002A2B69"/>
    <w:rsid w:val="002A31DE"/>
    <w:rsid w:val="002A6002"/>
    <w:rsid w:val="002A7ECF"/>
    <w:rsid w:val="002B2613"/>
    <w:rsid w:val="002C1BE4"/>
    <w:rsid w:val="002C77B1"/>
    <w:rsid w:val="002D6A29"/>
    <w:rsid w:val="002D6D05"/>
    <w:rsid w:val="002F1818"/>
    <w:rsid w:val="002F48DA"/>
    <w:rsid w:val="002F567B"/>
    <w:rsid w:val="00305DB3"/>
    <w:rsid w:val="00320DA3"/>
    <w:rsid w:val="003216A9"/>
    <w:rsid w:val="0032562E"/>
    <w:rsid w:val="00326D45"/>
    <w:rsid w:val="00330161"/>
    <w:rsid w:val="00335974"/>
    <w:rsid w:val="00335A74"/>
    <w:rsid w:val="003424AC"/>
    <w:rsid w:val="00344137"/>
    <w:rsid w:val="0034603A"/>
    <w:rsid w:val="0036561B"/>
    <w:rsid w:val="0037013F"/>
    <w:rsid w:val="00380C92"/>
    <w:rsid w:val="003A484F"/>
    <w:rsid w:val="003A4883"/>
    <w:rsid w:val="003A530D"/>
    <w:rsid w:val="003A6C02"/>
    <w:rsid w:val="003B0BE0"/>
    <w:rsid w:val="003B0C1B"/>
    <w:rsid w:val="003B688C"/>
    <w:rsid w:val="003C0291"/>
    <w:rsid w:val="003C39AE"/>
    <w:rsid w:val="003C7B60"/>
    <w:rsid w:val="003D0C0F"/>
    <w:rsid w:val="003D1FB2"/>
    <w:rsid w:val="003D25BC"/>
    <w:rsid w:val="003D66DA"/>
    <w:rsid w:val="003E1310"/>
    <w:rsid w:val="003E6F55"/>
    <w:rsid w:val="003F77FA"/>
    <w:rsid w:val="00406254"/>
    <w:rsid w:val="00412FD7"/>
    <w:rsid w:val="004223DE"/>
    <w:rsid w:val="00434489"/>
    <w:rsid w:val="00437085"/>
    <w:rsid w:val="00443880"/>
    <w:rsid w:val="0044546D"/>
    <w:rsid w:val="004464F4"/>
    <w:rsid w:val="004465AD"/>
    <w:rsid w:val="00446E63"/>
    <w:rsid w:val="004512D3"/>
    <w:rsid w:val="00455CCC"/>
    <w:rsid w:val="00462769"/>
    <w:rsid w:val="00467094"/>
    <w:rsid w:val="00471401"/>
    <w:rsid w:val="004733CC"/>
    <w:rsid w:val="00473F31"/>
    <w:rsid w:val="0048263A"/>
    <w:rsid w:val="00482A23"/>
    <w:rsid w:val="00487E5D"/>
    <w:rsid w:val="004A711F"/>
    <w:rsid w:val="004B0BE8"/>
    <w:rsid w:val="004B199D"/>
    <w:rsid w:val="004B2C15"/>
    <w:rsid w:val="004B430A"/>
    <w:rsid w:val="004B4690"/>
    <w:rsid w:val="004C1C11"/>
    <w:rsid w:val="004C47EC"/>
    <w:rsid w:val="004E0A2D"/>
    <w:rsid w:val="004E206B"/>
    <w:rsid w:val="004E6DF7"/>
    <w:rsid w:val="004F0FBD"/>
    <w:rsid w:val="00500CEF"/>
    <w:rsid w:val="00505A47"/>
    <w:rsid w:val="00512FDA"/>
    <w:rsid w:val="00520DA0"/>
    <w:rsid w:val="00522D66"/>
    <w:rsid w:val="00525AE3"/>
    <w:rsid w:val="00525E15"/>
    <w:rsid w:val="00534C2A"/>
    <w:rsid w:val="005448B2"/>
    <w:rsid w:val="00555AFB"/>
    <w:rsid w:val="0055624B"/>
    <w:rsid w:val="005664BB"/>
    <w:rsid w:val="00566FFA"/>
    <w:rsid w:val="0057481D"/>
    <w:rsid w:val="00582B1C"/>
    <w:rsid w:val="0058486E"/>
    <w:rsid w:val="00585B33"/>
    <w:rsid w:val="0059014D"/>
    <w:rsid w:val="0059218F"/>
    <w:rsid w:val="00593BE7"/>
    <w:rsid w:val="005A3123"/>
    <w:rsid w:val="005B5C64"/>
    <w:rsid w:val="005B67C6"/>
    <w:rsid w:val="005C1195"/>
    <w:rsid w:val="005C5337"/>
    <w:rsid w:val="005C6BD0"/>
    <w:rsid w:val="005D1C8B"/>
    <w:rsid w:val="005D468D"/>
    <w:rsid w:val="005D5CED"/>
    <w:rsid w:val="005D7D8C"/>
    <w:rsid w:val="005E57A1"/>
    <w:rsid w:val="005F1A4C"/>
    <w:rsid w:val="00605688"/>
    <w:rsid w:val="00606EC8"/>
    <w:rsid w:val="006070AF"/>
    <w:rsid w:val="00607E6C"/>
    <w:rsid w:val="006101B1"/>
    <w:rsid w:val="00614E44"/>
    <w:rsid w:val="0062270A"/>
    <w:rsid w:val="00622830"/>
    <w:rsid w:val="00623DA0"/>
    <w:rsid w:val="00630AEF"/>
    <w:rsid w:val="006325F8"/>
    <w:rsid w:val="00633463"/>
    <w:rsid w:val="00634C9A"/>
    <w:rsid w:val="0063595A"/>
    <w:rsid w:val="006440E4"/>
    <w:rsid w:val="00646337"/>
    <w:rsid w:val="0066263A"/>
    <w:rsid w:val="0066343B"/>
    <w:rsid w:val="00664777"/>
    <w:rsid w:val="0067280B"/>
    <w:rsid w:val="006748A4"/>
    <w:rsid w:val="006752EB"/>
    <w:rsid w:val="00681A31"/>
    <w:rsid w:val="00683E73"/>
    <w:rsid w:val="00685C9D"/>
    <w:rsid w:val="00697434"/>
    <w:rsid w:val="006A108F"/>
    <w:rsid w:val="006A3141"/>
    <w:rsid w:val="006A5BF2"/>
    <w:rsid w:val="006A5E34"/>
    <w:rsid w:val="006B2422"/>
    <w:rsid w:val="006B2B9A"/>
    <w:rsid w:val="006B4851"/>
    <w:rsid w:val="006B57E8"/>
    <w:rsid w:val="006C1937"/>
    <w:rsid w:val="006C27AF"/>
    <w:rsid w:val="006D1C28"/>
    <w:rsid w:val="006D5E85"/>
    <w:rsid w:val="006D7498"/>
    <w:rsid w:val="006F020C"/>
    <w:rsid w:val="007062B1"/>
    <w:rsid w:val="00710CF5"/>
    <w:rsid w:val="00710E66"/>
    <w:rsid w:val="007127B7"/>
    <w:rsid w:val="007140EB"/>
    <w:rsid w:val="00716CB0"/>
    <w:rsid w:val="0071798E"/>
    <w:rsid w:val="007416B6"/>
    <w:rsid w:val="00744A46"/>
    <w:rsid w:val="0074586D"/>
    <w:rsid w:val="00746F48"/>
    <w:rsid w:val="00747638"/>
    <w:rsid w:val="00750453"/>
    <w:rsid w:val="00754029"/>
    <w:rsid w:val="0075404D"/>
    <w:rsid w:val="0076182A"/>
    <w:rsid w:val="00767B7E"/>
    <w:rsid w:val="0077547E"/>
    <w:rsid w:val="007770C3"/>
    <w:rsid w:val="00784D24"/>
    <w:rsid w:val="00785FBA"/>
    <w:rsid w:val="00786E4A"/>
    <w:rsid w:val="007875EB"/>
    <w:rsid w:val="00790884"/>
    <w:rsid w:val="007912A7"/>
    <w:rsid w:val="0079426B"/>
    <w:rsid w:val="00796C02"/>
    <w:rsid w:val="007A47A3"/>
    <w:rsid w:val="007B7F26"/>
    <w:rsid w:val="007C3B6D"/>
    <w:rsid w:val="007C79E7"/>
    <w:rsid w:val="007D1682"/>
    <w:rsid w:val="007D312A"/>
    <w:rsid w:val="007D3F19"/>
    <w:rsid w:val="007D76B0"/>
    <w:rsid w:val="007E23B0"/>
    <w:rsid w:val="007E23E5"/>
    <w:rsid w:val="007E5488"/>
    <w:rsid w:val="007F1991"/>
    <w:rsid w:val="007F2C2F"/>
    <w:rsid w:val="007F2F10"/>
    <w:rsid w:val="007F55FC"/>
    <w:rsid w:val="007F5665"/>
    <w:rsid w:val="007F5B24"/>
    <w:rsid w:val="00800112"/>
    <w:rsid w:val="00813348"/>
    <w:rsid w:val="00816691"/>
    <w:rsid w:val="008253BB"/>
    <w:rsid w:val="0083706E"/>
    <w:rsid w:val="008408F6"/>
    <w:rsid w:val="00841B06"/>
    <w:rsid w:val="008423A5"/>
    <w:rsid w:val="008453A2"/>
    <w:rsid w:val="00850625"/>
    <w:rsid w:val="00853718"/>
    <w:rsid w:val="00855221"/>
    <w:rsid w:val="00860645"/>
    <w:rsid w:val="008611F6"/>
    <w:rsid w:val="00864DB3"/>
    <w:rsid w:val="00871F71"/>
    <w:rsid w:val="00872FD8"/>
    <w:rsid w:val="00881A65"/>
    <w:rsid w:val="00884F2E"/>
    <w:rsid w:val="00885AF4"/>
    <w:rsid w:val="008939CD"/>
    <w:rsid w:val="00894A63"/>
    <w:rsid w:val="008A02FF"/>
    <w:rsid w:val="008A03AB"/>
    <w:rsid w:val="008A16A8"/>
    <w:rsid w:val="008B768C"/>
    <w:rsid w:val="008C1C82"/>
    <w:rsid w:val="008C304F"/>
    <w:rsid w:val="008C4DB1"/>
    <w:rsid w:val="008C4EAF"/>
    <w:rsid w:val="008C5176"/>
    <w:rsid w:val="008C7FD0"/>
    <w:rsid w:val="008D5E25"/>
    <w:rsid w:val="008E1DE7"/>
    <w:rsid w:val="008E2385"/>
    <w:rsid w:val="008E707C"/>
    <w:rsid w:val="008E712B"/>
    <w:rsid w:val="008E716C"/>
    <w:rsid w:val="008F55AF"/>
    <w:rsid w:val="008F6B7E"/>
    <w:rsid w:val="00900B08"/>
    <w:rsid w:val="00902155"/>
    <w:rsid w:val="00902FA3"/>
    <w:rsid w:val="00906C54"/>
    <w:rsid w:val="00913336"/>
    <w:rsid w:val="00923564"/>
    <w:rsid w:val="0092392E"/>
    <w:rsid w:val="00925F03"/>
    <w:rsid w:val="009315F9"/>
    <w:rsid w:val="00931857"/>
    <w:rsid w:val="00933499"/>
    <w:rsid w:val="00935C98"/>
    <w:rsid w:val="00941156"/>
    <w:rsid w:val="009425FA"/>
    <w:rsid w:val="00943DCE"/>
    <w:rsid w:val="00946945"/>
    <w:rsid w:val="009507F1"/>
    <w:rsid w:val="00951248"/>
    <w:rsid w:val="0095152F"/>
    <w:rsid w:val="00954C49"/>
    <w:rsid w:val="00955E37"/>
    <w:rsid w:val="00965AC9"/>
    <w:rsid w:val="0097099F"/>
    <w:rsid w:val="00971997"/>
    <w:rsid w:val="00971FFC"/>
    <w:rsid w:val="00974776"/>
    <w:rsid w:val="009777C4"/>
    <w:rsid w:val="00982150"/>
    <w:rsid w:val="00982A2B"/>
    <w:rsid w:val="0098660A"/>
    <w:rsid w:val="009931C3"/>
    <w:rsid w:val="00994DDB"/>
    <w:rsid w:val="009A0CFA"/>
    <w:rsid w:val="009B2C43"/>
    <w:rsid w:val="009B4EAE"/>
    <w:rsid w:val="009B7573"/>
    <w:rsid w:val="009C22F4"/>
    <w:rsid w:val="009C2A4B"/>
    <w:rsid w:val="009C2E98"/>
    <w:rsid w:val="009D3447"/>
    <w:rsid w:val="009D4711"/>
    <w:rsid w:val="009E14FA"/>
    <w:rsid w:val="009E1DCE"/>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2D69"/>
    <w:rsid w:val="00A45BB7"/>
    <w:rsid w:val="00A47249"/>
    <w:rsid w:val="00A477AE"/>
    <w:rsid w:val="00A56DF2"/>
    <w:rsid w:val="00A56E6E"/>
    <w:rsid w:val="00A67AB5"/>
    <w:rsid w:val="00A733B2"/>
    <w:rsid w:val="00A741C2"/>
    <w:rsid w:val="00A75100"/>
    <w:rsid w:val="00A751BD"/>
    <w:rsid w:val="00A8424D"/>
    <w:rsid w:val="00A8438B"/>
    <w:rsid w:val="00A91760"/>
    <w:rsid w:val="00A93B00"/>
    <w:rsid w:val="00A93C21"/>
    <w:rsid w:val="00AB64C9"/>
    <w:rsid w:val="00AC0843"/>
    <w:rsid w:val="00AC3C6A"/>
    <w:rsid w:val="00AC3CD0"/>
    <w:rsid w:val="00AD2720"/>
    <w:rsid w:val="00AD4812"/>
    <w:rsid w:val="00AD5620"/>
    <w:rsid w:val="00AD594D"/>
    <w:rsid w:val="00AD656B"/>
    <w:rsid w:val="00AD74D1"/>
    <w:rsid w:val="00AD7C1B"/>
    <w:rsid w:val="00AE16BA"/>
    <w:rsid w:val="00AE1EBE"/>
    <w:rsid w:val="00AF0A50"/>
    <w:rsid w:val="00AF10B1"/>
    <w:rsid w:val="00AF6139"/>
    <w:rsid w:val="00AF65E3"/>
    <w:rsid w:val="00B03C9D"/>
    <w:rsid w:val="00B060AE"/>
    <w:rsid w:val="00B10517"/>
    <w:rsid w:val="00B14B27"/>
    <w:rsid w:val="00B14E76"/>
    <w:rsid w:val="00B161B8"/>
    <w:rsid w:val="00B2048C"/>
    <w:rsid w:val="00B23858"/>
    <w:rsid w:val="00B310B9"/>
    <w:rsid w:val="00B35F3F"/>
    <w:rsid w:val="00B36CBB"/>
    <w:rsid w:val="00B425E0"/>
    <w:rsid w:val="00B440AA"/>
    <w:rsid w:val="00B44B70"/>
    <w:rsid w:val="00B51C4A"/>
    <w:rsid w:val="00B53C56"/>
    <w:rsid w:val="00B57DAF"/>
    <w:rsid w:val="00B600E3"/>
    <w:rsid w:val="00B77EA6"/>
    <w:rsid w:val="00B81598"/>
    <w:rsid w:val="00B841F1"/>
    <w:rsid w:val="00B84924"/>
    <w:rsid w:val="00B8530A"/>
    <w:rsid w:val="00B87889"/>
    <w:rsid w:val="00B944D6"/>
    <w:rsid w:val="00BA31C1"/>
    <w:rsid w:val="00BB0299"/>
    <w:rsid w:val="00BB4DF0"/>
    <w:rsid w:val="00BC289F"/>
    <w:rsid w:val="00BC2C39"/>
    <w:rsid w:val="00BC2D50"/>
    <w:rsid w:val="00BC5361"/>
    <w:rsid w:val="00BC5460"/>
    <w:rsid w:val="00BC6B50"/>
    <w:rsid w:val="00BD0E25"/>
    <w:rsid w:val="00BD517A"/>
    <w:rsid w:val="00BF3226"/>
    <w:rsid w:val="00BF5BD6"/>
    <w:rsid w:val="00C03E31"/>
    <w:rsid w:val="00C33E72"/>
    <w:rsid w:val="00C349B3"/>
    <w:rsid w:val="00C354B2"/>
    <w:rsid w:val="00C35554"/>
    <w:rsid w:val="00C42709"/>
    <w:rsid w:val="00C50749"/>
    <w:rsid w:val="00C52575"/>
    <w:rsid w:val="00C533CC"/>
    <w:rsid w:val="00C5652B"/>
    <w:rsid w:val="00C5751C"/>
    <w:rsid w:val="00C61BFC"/>
    <w:rsid w:val="00C62B85"/>
    <w:rsid w:val="00C639EA"/>
    <w:rsid w:val="00C65438"/>
    <w:rsid w:val="00C66A7B"/>
    <w:rsid w:val="00C67E2E"/>
    <w:rsid w:val="00C72497"/>
    <w:rsid w:val="00C83B31"/>
    <w:rsid w:val="00C866F8"/>
    <w:rsid w:val="00C87FD8"/>
    <w:rsid w:val="00C91381"/>
    <w:rsid w:val="00C91CBB"/>
    <w:rsid w:val="00CB37F4"/>
    <w:rsid w:val="00CB3AAD"/>
    <w:rsid w:val="00CB4C20"/>
    <w:rsid w:val="00CB4E70"/>
    <w:rsid w:val="00CC09B6"/>
    <w:rsid w:val="00CC666F"/>
    <w:rsid w:val="00CC6BAC"/>
    <w:rsid w:val="00CD1E3F"/>
    <w:rsid w:val="00CD44F4"/>
    <w:rsid w:val="00CE0DA0"/>
    <w:rsid w:val="00CE44F6"/>
    <w:rsid w:val="00CE49DA"/>
    <w:rsid w:val="00CE7B61"/>
    <w:rsid w:val="00D00095"/>
    <w:rsid w:val="00D02775"/>
    <w:rsid w:val="00D11010"/>
    <w:rsid w:val="00D114F0"/>
    <w:rsid w:val="00D20620"/>
    <w:rsid w:val="00D254F7"/>
    <w:rsid w:val="00D26091"/>
    <w:rsid w:val="00D2685C"/>
    <w:rsid w:val="00D27958"/>
    <w:rsid w:val="00D27CA3"/>
    <w:rsid w:val="00D34E7C"/>
    <w:rsid w:val="00D34F17"/>
    <w:rsid w:val="00D35489"/>
    <w:rsid w:val="00D36AFE"/>
    <w:rsid w:val="00D37E48"/>
    <w:rsid w:val="00D51276"/>
    <w:rsid w:val="00D54B75"/>
    <w:rsid w:val="00D64304"/>
    <w:rsid w:val="00D66FB0"/>
    <w:rsid w:val="00D7035F"/>
    <w:rsid w:val="00D7481C"/>
    <w:rsid w:val="00D74AA9"/>
    <w:rsid w:val="00D75950"/>
    <w:rsid w:val="00D76144"/>
    <w:rsid w:val="00D81F41"/>
    <w:rsid w:val="00DA634F"/>
    <w:rsid w:val="00DA65AC"/>
    <w:rsid w:val="00DB1913"/>
    <w:rsid w:val="00DC341C"/>
    <w:rsid w:val="00DC410D"/>
    <w:rsid w:val="00DC48A6"/>
    <w:rsid w:val="00DC4B63"/>
    <w:rsid w:val="00DC5A81"/>
    <w:rsid w:val="00DC68CA"/>
    <w:rsid w:val="00DC7CBA"/>
    <w:rsid w:val="00DD73B7"/>
    <w:rsid w:val="00DE12AF"/>
    <w:rsid w:val="00DE79A6"/>
    <w:rsid w:val="00DF06E2"/>
    <w:rsid w:val="00DF28BC"/>
    <w:rsid w:val="00DF34B9"/>
    <w:rsid w:val="00E01053"/>
    <w:rsid w:val="00E07ACF"/>
    <w:rsid w:val="00E22135"/>
    <w:rsid w:val="00E24D17"/>
    <w:rsid w:val="00E308BD"/>
    <w:rsid w:val="00E331A1"/>
    <w:rsid w:val="00E33202"/>
    <w:rsid w:val="00E336A9"/>
    <w:rsid w:val="00E4484D"/>
    <w:rsid w:val="00E472B1"/>
    <w:rsid w:val="00E50624"/>
    <w:rsid w:val="00E52016"/>
    <w:rsid w:val="00E52636"/>
    <w:rsid w:val="00E5285B"/>
    <w:rsid w:val="00E54483"/>
    <w:rsid w:val="00E568DF"/>
    <w:rsid w:val="00E64269"/>
    <w:rsid w:val="00E71509"/>
    <w:rsid w:val="00E763E7"/>
    <w:rsid w:val="00E82267"/>
    <w:rsid w:val="00E853CE"/>
    <w:rsid w:val="00E867B6"/>
    <w:rsid w:val="00EA010F"/>
    <w:rsid w:val="00EA1A2B"/>
    <w:rsid w:val="00EA7722"/>
    <w:rsid w:val="00EA7E62"/>
    <w:rsid w:val="00EC16BE"/>
    <w:rsid w:val="00ED171F"/>
    <w:rsid w:val="00ED1B63"/>
    <w:rsid w:val="00ED3C1F"/>
    <w:rsid w:val="00ED4085"/>
    <w:rsid w:val="00ED420E"/>
    <w:rsid w:val="00ED6FBE"/>
    <w:rsid w:val="00EE2F57"/>
    <w:rsid w:val="00EE413A"/>
    <w:rsid w:val="00EF39C0"/>
    <w:rsid w:val="00EF4C34"/>
    <w:rsid w:val="00EF77C6"/>
    <w:rsid w:val="00F00445"/>
    <w:rsid w:val="00F05438"/>
    <w:rsid w:val="00F07734"/>
    <w:rsid w:val="00F1361C"/>
    <w:rsid w:val="00F156F0"/>
    <w:rsid w:val="00F160C7"/>
    <w:rsid w:val="00F2408F"/>
    <w:rsid w:val="00F240E9"/>
    <w:rsid w:val="00F31A60"/>
    <w:rsid w:val="00F36D8F"/>
    <w:rsid w:val="00F40153"/>
    <w:rsid w:val="00F417B1"/>
    <w:rsid w:val="00F43B4B"/>
    <w:rsid w:val="00F45853"/>
    <w:rsid w:val="00F602DF"/>
    <w:rsid w:val="00F60E70"/>
    <w:rsid w:val="00F61600"/>
    <w:rsid w:val="00F713AA"/>
    <w:rsid w:val="00F754A1"/>
    <w:rsid w:val="00F81FD9"/>
    <w:rsid w:val="00F841AA"/>
    <w:rsid w:val="00F849DA"/>
    <w:rsid w:val="00F84A94"/>
    <w:rsid w:val="00F87E96"/>
    <w:rsid w:val="00F969B1"/>
    <w:rsid w:val="00FA23E8"/>
    <w:rsid w:val="00FC0CCB"/>
    <w:rsid w:val="00FD3CC1"/>
    <w:rsid w:val="00FF1E02"/>
    <w:rsid w:val="00FF30B4"/>
    <w:rsid w:val="00FF7CB4"/>
    <w:rsid w:val="015975B8"/>
    <w:rsid w:val="02143E91"/>
    <w:rsid w:val="047665F4"/>
    <w:rsid w:val="05201E66"/>
    <w:rsid w:val="065F7326"/>
    <w:rsid w:val="066E0107"/>
    <w:rsid w:val="07996F6E"/>
    <w:rsid w:val="0A2032A3"/>
    <w:rsid w:val="0F98263C"/>
    <w:rsid w:val="101860EC"/>
    <w:rsid w:val="10C055FF"/>
    <w:rsid w:val="117619C8"/>
    <w:rsid w:val="118107EC"/>
    <w:rsid w:val="13D50BC4"/>
    <w:rsid w:val="16BB723D"/>
    <w:rsid w:val="18C16528"/>
    <w:rsid w:val="1BE8440E"/>
    <w:rsid w:val="1D155CEE"/>
    <w:rsid w:val="1FF35744"/>
    <w:rsid w:val="207F6CC4"/>
    <w:rsid w:val="23860B96"/>
    <w:rsid w:val="240371BF"/>
    <w:rsid w:val="27832B82"/>
    <w:rsid w:val="29FD04D3"/>
    <w:rsid w:val="2C8A61B5"/>
    <w:rsid w:val="2D680CB5"/>
    <w:rsid w:val="2DF04E50"/>
    <w:rsid w:val="2F040D46"/>
    <w:rsid w:val="319F7F4E"/>
    <w:rsid w:val="3304709D"/>
    <w:rsid w:val="369A1EC7"/>
    <w:rsid w:val="36AA5135"/>
    <w:rsid w:val="376D39B2"/>
    <w:rsid w:val="37E16F03"/>
    <w:rsid w:val="38D469F0"/>
    <w:rsid w:val="3ABE0411"/>
    <w:rsid w:val="3D98207C"/>
    <w:rsid w:val="3E78745D"/>
    <w:rsid w:val="41414D8E"/>
    <w:rsid w:val="44E268DA"/>
    <w:rsid w:val="484C3812"/>
    <w:rsid w:val="4A627F82"/>
    <w:rsid w:val="4B0E749A"/>
    <w:rsid w:val="4B4F25DA"/>
    <w:rsid w:val="4BE068DB"/>
    <w:rsid w:val="4D4F6C18"/>
    <w:rsid w:val="4D577224"/>
    <w:rsid w:val="4E58548F"/>
    <w:rsid w:val="4EAB630A"/>
    <w:rsid w:val="4ECE2238"/>
    <w:rsid w:val="537E6D0A"/>
    <w:rsid w:val="556074CC"/>
    <w:rsid w:val="59414613"/>
    <w:rsid w:val="5AF92295"/>
    <w:rsid w:val="5CD71FC4"/>
    <w:rsid w:val="62E540F8"/>
    <w:rsid w:val="6324615B"/>
    <w:rsid w:val="641C11D6"/>
    <w:rsid w:val="67114552"/>
    <w:rsid w:val="6C4A05C8"/>
    <w:rsid w:val="6D360F25"/>
    <w:rsid w:val="6E7E3605"/>
    <w:rsid w:val="6FF5CC65"/>
    <w:rsid w:val="715C0E4B"/>
    <w:rsid w:val="72734D90"/>
    <w:rsid w:val="73AD73D5"/>
    <w:rsid w:val="73B6EB34"/>
    <w:rsid w:val="744731E5"/>
    <w:rsid w:val="76E3355F"/>
    <w:rsid w:val="778769C8"/>
    <w:rsid w:val="79EE5BA4"/>
    <w:rsid w:val="7A894339"/>
    <w:rsid w:val="7BB732AE"/>
    <w:rsid w:val="7EEF11D3"/>
    <w:rsid w:val="7F991B42"/>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FollowedHyperlink" w:qFormat="1"/>
    <w:lsdException w:name="Strong" w:semiHidden="0"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65E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AF65E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F65E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F65E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AF65E3"/>
    <w:pPr>
      <w:spacing w:beforeLines="30"/>
    </w:pPr>
    <w:rPr>
      <w:rFonts w:ascii="仿宋_GB2312" w:eastAsia="仿宋_GB2312"/>
      <w:kern w:val="0"/>
      <w:sz w:val="30"/>
    </w:rPr>
  </w:style>
  <w:style w:type="paragraph" w:styleId="a4">
    <w:name w:val="Body Text Indent"/>
    <w:basedOn w:val="a"/>
    <w:qFormat/>
    <w:rsid w:val="00AF65E3"/>
    <w:pPr>
      <w:spacing w:after="120"/>
      <w:ind w:leftChars="200" w:left="200"/>
    </w:pPr>
    <w:rPr>
      <w:rFonts w:ascii="仿宋_GB2312"/>
      <w:szCs w:val="32"/>
    </w:rPr>
  </w:style>
  <w:style w:type="paragraph" w:styleId="30">
    <w:name w:val="toc 3"/>
    <w:basedOn w:val="a"/>
    <w:next w:val="a"/>
    <w:uiPriority w:val="39"/>
    <w:unhideWhenUsed/>
    <w:qFormat/>
    <w:rsid w:val="00AF65E3"/>
    <w:pPr>
      <w:tabs>
        <w:tab w:val="right" w:leader="dot" w:pos="8296"/>
      </w:tabs>
      <w:ind w:leftChars="400" w:left="840"/>
    </w:pPr>
  </w:style>
  <w:style w:type="paragraph" w:styleId="a5">
    <w:name w:val="Plain Text"/>
    <w:basedOn w:val="a"/>
    <w:link w:val="Char0"/>
    <w:qFormat/>
    <w:rsid w:val="00AF65E3"/>
    <w:rPr>
      <w:rFonts w:ascii="宋体" w:hAnsi="Calibri"/>
    </w:rPr>
  </w:style>
  <w:style w:type="paragraph" w:styleId="a6">
    <w:name w:val="Balloon Text"/>
    <w:basedOn w:val="a"/>
    <w:link w:val="Char1"/>
    <w:uiPriority w:val="99"/>
    <w:semiHidden/>
    <w:unhideWhenUsed/>
    <w:qFormat/>
    <w:rsid w:val="00AF65E3"/>
    <w:rPr>
      <w:sz w:val="18"/>
      <w:szCs w:val="18"/>
    </w:rPr>
  </w:style>
  <w:style w:type="paragraph" w:styleId="a7">
    <w:name w:val="footer"/>
    <w:basedOn w:val="a"/>
    <w:link w:val="Char2"/>
    <w:qFormat/>
    <w:rsid w:val="00AF65E3"/>
    <w:pPr>
      <w:tabs>
        <w:tab w:val="center" w:pos="4153"/>
        <w:tab w:val="right" w:pos="8306"/>
      </w:tabs>
      <w:snapToGrid w:val="0"/>
      <w:jc w:val="left"/>
    </w:pPr>
    <w:rPr>
      <w:rFonts w:ascii="Calibri" w:hAnsi="Calibri"/>
      <w:kern w:val="0"/>
      <w:sz w:val="18"/>
      <w:szCs w:val="18"/>
    </w:rPr>
  </w:style>
  <w:style w:type="paragraph" w:styleId="a8">
    <w:name w:val="header"/>
    <w:basedOn w:val="a"/>
    <w:link w:val="Char3"/>
    <w:uiPriority w:val="99"/>
    <w:semiHidden/>
    <w:qFormat/>
    <w:rsid w:val="00AF65E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F65E3"/>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F65E3"/>
    <w:pPr>
      <w:tabs>
        <w:tab w:val="right" w:leader="dot" w:pos="8296"/>
      </w:tabs>
      <w:ind w:leftChars="200" w:left="420"/>
    </w:pPr>
  </w:style>
  <w:style w:type="paragraph" w:styleId="21">
    <w:name w:val="Body Text First Indent 2"/>
    <w:basedOn w:val="a4"/>
    <w:uiPriority w:val="99"/>
    <w:unhideWhenUsed/>
    <w:qFormat/>
    <w:rsid w:val="00AF65E3"/>
    <w:pPr>
      <w:ind w:firstLineChars="200" w:firstLine="420"/>
    </w:pPr>
  </w:style>
  <w:style w:type="character" w:styleId="a9">
    <w:name w:val="Strong"/>
    <w:basedOn w:val="a1"/>
    <w:uiPriority w:val="99"/>
    <w:qFormat/>
    <w:rsid w:val="00AF65E3"/>
    <w:rPr>
      <w:b/>
    </w:rPr>
  </w:style>
  <w:style w:type="character" w:styleId="aa">
    <w:name w:val="FollowedHyperlink"/>
    <w:basedOn w:val="a1"/>
    <w:uiPriority w:val="99"/>
    <w:semiHidden/>
    <w:unhideWhenUsed/>
    <w:qFormat/>
    <w:rsid w:val="00AF65E3"/>
    <w:rPr>
      <w:color w:val="954F72"/>
      <w:u w:val="single"/>
    </w:rPr>
  </w:style>
  <w:style w:type="character" w:styleId="ab">
    <w:name w:val="Hyperlink"/>
    <w:basedOn w:val="a1"/>
    <w:uiPriority w:val="99"/>
    <w:unhideWhenUsed/>
    <w:qFormat/>
    <w:rsid w:val="00AF65E3"/>
    <w:rPr>
      <w:color w:val="0000FF" w:themeColor="hyperlink"/>
      <w:u w:val="single"/>
    </w:rPr>
  </w:style>
  <w:style w:type="paragraph" w:customStyle="1" w:styleId="5">
    <w:name w:val="标题 5（有编号）（绿盟科技）"/>
    <w:next w:val="a"/>
    <w:qFormat/>
    <w:rsid w:val="00AF65E3"/>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AF65E3"/>
    <w:rPr>
      <w:rFonts w:ascii="Times New Roman" w:hAnsi="Times New Roman"/>
      <w:sz w:val="18"/>
      <w:szCs w:val="18"/>
    </w:rPr>
  </w:style>
  <w:style w:type="character" w:customStyle="1" w:styleId="Char3">
    <w:name w:val="页眉 Char"/>
    <w:link w:val="a8"/>
    <w:uiPriority w:val="99"/>
    <w:semiHidden/>
    <w:qFormat/>
    <w:locked/>
    <w:rsid w:val="00AF65E3"/>
    <w:rPr>
      <w:sz w:val="18"/>
    </w:rPr>
  </w:style>
  <w:style w:type="character" w:customStyle="1" w:styleId="FooterChar">
    <w:name w:val="Footer Char"/>
    <w:basedOn w:val="a1"/>
    <w:uiPriority w:val="99"/>
    <w:semiHidden/>
    <w:qFormat/>
    <w:rsid w:val="00AF65E3"/>
    <w:rPr>
      <w:rFonts w:ascii="Times New Roman" w:hAnsi="Times New Roman"/>
      <w:sz w:val="18"/>
      <w:szCs w:val="18"/>
    </w:rPr>
  </w:style>
  <w:style w:type="character" w:customStyle="1" w:styleId="Char2">
    <w:name w:val="页脚 Char"/>
    <w:link w:val="a7"/>
    <w:uiPriority w:val="99"/>
    <w:qFormat/>
    <w:locked/>
    <w:rsid w:val="00AF65E3"/>
    <w:rPr>
      <w:sz w:val="18"/>
    </w:rPr>
  </w:style>
  <w:style w:type="character" w:customStyle="1" w:styleId="BodyTextChar">
    <w:name w:val="Body Text Char"/>
    <w:basedOn w:val="a1"/>
    <w:uiPriority w:val="99"/>
    <w:semiHidden/>
    <w:qFormat/>
    <w:rsid w:val="00AF65E3"/>
    <w:rPr>
      <w:rFonts w:ascii="Times New Roman" w:hAnsi="Times New Roman"/>
      <w:szCs w:val="24"/>
    </w:rPr>
  </w:style>
  <w:style w:type="character" w:customStyle="1" w:styleId="Char">
    <w:name w:val="正文文本 Char"/>
    <w:link w:val="a0"/>
    <w:uiPriority w:val="99"/>
    <w:qFormat/>
    <w:locked/>
    <w:rsid w:val="00AF65E3"/>
    <w:rPr>
      <w:rFonts w:ascii="仿宋_GB2312" w:eastAsia="仿宋_GB2312" w:hAnsi="Times New Roman"/>
      <w:sz w:val="24"/>
    </w:rPr>
  </w:style>
  <w:style w:type="paragraph" w:customStyle="1" w:styleId="Default">
    <w:name w:val="Default"/>
    <w:uiPriority w:val="99"/>
    <w:qFormat/>
    <w:rsid w:val="00AF65E3"/>
    <w:pPr>
      <w:widowControl w:val="0"/>
      <w:autoSpaceDE w:val="0"/>
      <w:autoSpaceDN w:val="0"/>
      <w:adjustRightInd w:val="0"/>
    </w:pPr>
    <w:rPr>
      <w:rFonts w:ascii="仿宋" w:eastAsia="仿宋" w:hAnsi="Calibri" w:cs="仿宋"/>
      <w:color w:val="000000"/>
      <w:sz w:val="24"/>
      <w:szCs w:val="24"/>
    </w:rPr>
  </w:style>
  <w:style w:type="paragraph" w:styleId="ac">
    <w:name w:val="List Paragraph"/>
    <w:basedOn w:val="a"/>
    <w:uiPriority w:val="34"/>
    <w:qFormat/>
    <w:rsid w:val="00AF65E3"/>
    <w:pPr>
      <w:ind w:firstLineChars="200" w:firstLine="420"/>
    </w:pPr>
  </w:style>
  <w:style w:type="character" w:customStyle="1" w:styleId="1Char">
    <w:name w:val="标题 1 Char"/>
    <w:basedOn w:val="a1"/>
    <w:link w:val="1"/>
    <w:uiPriority w:val="9"/>
    <w:qFormat/>
    <w:rsid w:val="00AF65E3"/>
    <w:rPr>
      <w:rFonts w:ascii="Times New Roman" w:hAnsi="Times New Roman"/>
      <w:b/>
      <w:bCs/>
      <w:kern w:val="44"/>
      <w:sz w:val="44"/>
      <w:szCs w:val="44"/>
    </w:rPr>
  </w:style>
  <w:style w:type="character" w:customStyle="1" w:styleId="2Char">
    <w:name w:val="标题 2 Char"/>
    <w:basedOn w:val="a1"/>
    <w:link w:val="2"/>
    <w:uiPriority w:val="9"/>
    <w:qFormat/>
    <w:rsid w:val="00AF65E3"/>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F65E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6"/>
    <w:uiPriority w:val="99"/>
    <w:semiHidden/>
    <w:qFormat/>
    <w:rsid w:val="00AF65E3"/>
    <w:rPr>
      <w:rFonts w:ascii="Times New Roman" w:hAnsi="Times New Roman"/>
      <w:kern w:val="2"/>
      <w:sz w:val="18"/>
      <w:szCs w:val="18"/>
    </w:rPr>
  </w:style>
  <w:style w:type="character" w:customStyle="1" w:styleId="3Char">
    <w:name w:val="标题 3 Char"/>
    <w:basedOn w:val="a1"/>
    <w:link w:val="3"/>
    <w:uiPriority w:val="9"/>
    <w:qFormat/>
    <w:rsid w:val="00AF65E3"/>
    <w:rPr>
      <w:rFonts w:ascii="Times New Roman" w:hAnsi="Times New Roman"/>
      <w:b/>
      <w:bCs/>
      <w:kern w:val="2"/>
      <w:sz w:val="32"/>
      <w:szCs w:val="32"/>
    </w:rPr>
  </w:style>
  <w:style w:type="paragraph" w:customStyle="1" w:styleId="TOC2">
    <w:name w:val="TOC 标题2"/>
    <w:basedOn w:val="1"/>
    <w:next w:val="a"/>
    <w:uiPriority w:val="39"/>
    <w:unhideWhenUsed/>
    <w:qFormat/>
    <w:rsid w:val="00AF65E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d">
    <w:name w:val="四号正文"/>
    <w:basedOn w:val="a"/>
    <w:qFormat/>
    <w:rsid w:val="00AF65E3"/>
    <w:pPr>
      <w:spacing w:line="360" w:lineRule="auto"/>
    </w:pPr>
    <w:rPr>
      <w:rFonts w:ascii="??" w:hAnsi="??"/>
      <w:color w:val="000000"/>
      <w:kern w:val="0"/>
      <w:sz w:val="28"/>
      <w:szCs w:val="21"/>
      <w:lang w:val="zh-CN"/>
    </w:rPr>
  </w:style>
  <w:style w:type="paragraph" w:customStyle="1" w:styleId="TOC3">
    <w:name w:val="TOC 标题3"/>
    <w:basedOn w:val="1"/>
    <w:next w:val="a"/>
    <w:uiPriority w:val="39"/>
    <w:unhideWhenUsed/>
    <w:qFormat/>
    <w:rsid w:val="00AF65E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qFormat/>
    <w:rsid w:val="00AF65E3"/>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AF65E3"/>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qFormat/>
    <w:rsid w:val="00AF65E3"/>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qFormat/>
    <w:rsid w:val="00AF65E3"/>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character" w:customStyle="1" w:styleId="Char0">
    <w:name w:val="纯文本 Char"/>
    <w:basedOn w:val="a1"/>
    <w:link w:val="a5"/>
    <w:qFormat/>
    <w:rsid w:val="00AF65E3"/>
    <w:rPr>
      <w:rFonts w:ascii="宋体" w:eastAsia="宋体" w:hAnsi="Calibri" w:cs="Times New Roman"/>
      <w:kern w:val="2"/>
      <w:sz w:val="21"/>
      <w:szCs w:val="24"/>
    </w:rPr>
  </w:style>
  <w:style w:type="paragraph" w:customStyle="1" w:styleId="ae">
    <w:name w:val="默认"/>
    <w:qFormat/>
    <w:rsid w:val="00AF65E3"/>
    <w:pPr>
      <w:jc w:val="both"/>
    </w:pPr>
    <w:rPr>
      <w:rFonts w:ascii="Helvetica Neue" w:eastAsia="Arial Unicode MS" w:hAnsi="Helvetica Neue" w:cs="Arial Unicode MS"/>
      <w:kern w:val="2"/>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endParaRPr lang="zh-CN"/>
        </a:p>
      </c:txPr>
    </c:title>
    <c:plotArea>
      <c:layout/>
      <c:barChart>
        <c:barDir val="col"/>
        <c:grouping val="stacked"/>
        <c:ser>
          <c:idx val="0"/>
          <c:order val="0"/>
          <c:tx>
            <c:strRef>
              <c:f>Sheet1!$B$1</c:f>
              <c:strCache>
                <c:ptCount val="1"/>
                <c:pt idx="0">
                  <c:v>收支总决算</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676.52</c:v>
                </c:pt>
                <c:pt idx="1">
                  <c:v>912.31</c:v>
                </c:pt>
              </c:numCache>
            </c:numRef>
          </c:val>
        </c:ser>
        <c:dLbls>
          <c:showVal val="1"/>
        </c:dLbls>
        <c:overlap val="100"/>
        <c:axId val="223885568"/>
        <c:axId val="223887360"/>
      </c:barChart>
      <c:catAx>
        <c:axId val="223885568"/>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3887360"/>
        <c:crosses val="autoZero"/>
        <c:auto val="1"/>
        <c:lblAlgn val="ctr"/>
        <c:lblOffset val="100"/>
      </c:catAx>
      <c:valAx>
        <c:axId val="22388736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3885568"/>
        <c:crosses val="autoZero"/>
        <c:crossBetween val="between"/>
        <c:majorUnit val="500"/>
      </c:valAx>
    </c:plotArea>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2023</a:t>
            </a:r>
            <a:r>
              <a:rPr lang="zh-CN" altLang="en-US"/>
              <a:t>年度收入决算数</a:t>
            </a:r>
          </a:p>
        </c:rich>
      </c:tx>
    </c:title>
    <c:plotArea>
      <c:layout/>
      <c:pieChart>
        <c:varyColors val="1"/>
        <c:ser>
          <c:idx val="0"/>
          <c:order val="0"/>
          <c:tx>
            <c:strRef>
              <c:f>Sheet1!$B$1</c:f>
              <c:strCache>
                <c:ptCount val="1"/>
                <c:pt idx="0">
                  <c:v>销售额</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912.31</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altLang="en-US"/>
              <a:t>支出</a:t>
            </a:r>
            <a:r>
              <a:rPr lang="zh-CN" altLang="en-US"/>
              <a:t>决算</a:t>
            </a:r>
            <a:endParaRPr altLang="en-US"/>
          </a:p>
        </c:rich>
      </c:tx>
    </c:title>
    <c:plotArea>
      <c:layout/>
      <c:pieChart>
        <c:varyColors val="1"/>
        <c:ser>
          <c:idx val="0"/>
          <c:order val="0"/>
          <c:tx>
            <c:strRef>
              <c:f>Sheet1!$B$1</c:f>
              <c:strCache>
                <c:ptCount val="1"/>
                <c:pt idx="0">
                  <c:v>支出分类</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681.82999999999799</c:v>
                </c:pt>
                <c:pt idx="1">
                  <c:v>230.48000000000027</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a:t>财政拨款收入、支出总计变动情况</a:t>
            </a:r>
            <a:endParaRPr altLang="en-US"/>
          </a:p>
        </c:rich>
      </c:tx>
    </c:title>
    <c:plotArea>
      <c:layout/>
      <c:barChart>
        <c:barDir val="col"/>
        <c:grouping val="stacked"/>
        <c:ser>
          <c:idx val="0"/>
          <c:order val="0"/>
          <c:tx>
            <c:strRef>
              <c:f>Sheet1!$B$1</c:f>
              <c:strCache>
                <c:ptCount val="1"/>
                <c:pt idx="0">
                  <c:v>收支总决算</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676.52</c:v>
                </c:pt>
                <c:pt idx="1">
                  <c:v>912.31</c:v>
                </c:pt>
              </c:numCache>
            </c:numRef>
          </c:val>
        </c:ser>
        <c:dLbls>
          <c:showVal val="1"/>
        </c:dLbls>
        <c:overlap val="100"/>
        <c:axId val="223916416"/>
        <c:axId val="223917952"/>
      </c:barChart>
      <c:catAx>
        <c:axId val="22391641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3917952"/>
        <c:crosses val="autoZero"/>
        <c:auto val="1"/>
        <c:lblAlgn val="ctr"/>
        <c:lblOffset val="100"/>
      </c:catAx>
      <c:valAx>
        <c:axId val="223917952"/>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3916416"/>
        <c:crosses val="autoZero"/>
        <c:crossBetween val="between"/>
        <c:majorUnit val="500"/>
      </c:valAx>
    </c:plotArea>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一般公共预算财政拨款支出决算变动情况</a:t>
            </a:r>
          </a:p>
        </c:rich>
      </c:tx>
    </c:title>
    <c:plotArea>
      <c:layout/>
      <c:barChart>
        <c:barDir val="col"/>
        <c:grouping val="stacked"/>
        <c:ser>
          <c:idx val="0"/>
          <c:order val="0"/>
          <c:tx>
            <c:strRef>
              <c:f>Sheet1!$B$1</c:f>
              <c:strCache>
                <c:ptCount val="1"/>
                <c:pt idx="0">
                  <c:v>一般公共预算财政拨款支出决算变动情况</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Sheet1!$A$2:$A$5</c:f>
              <c:strCache>
                <c:ptCount val="2"/>
                <c:pt idx="0">
                  <c:v>2022年</c:v>
                </c:pt>
                <c:pt idx="1">
                  <c:v>2023年</c:v>
                </c:pt>
              </c:strCache>
            </c:strRef>
          </c:cat>
          <c:val>
            <c:numRef>
              <c:f>Sheet1!$B$2:$B$5</c:f>
              <c:numCache>
                <c:formatCode>General</c:formatCode>
                <c:ptCount val="4"/>
                <c:pt idx="0">
                  <c:v>676.52</c:v>
                </c:pt>
                <c:pt idx="1">
                  <c:v>912.31</c:v>
                </c:pt>
              </c:numCache>
            </c:numRef>
          </c:val>
        </c:ser>
        <c:dLbls>
          <c:showVal val="1"/>
        </c:dLbls>
        <c:overlap val="100"/>
        <c:axId val="225347072"/>
        <c:axId val="225348608"/>
      </c:barChart>
      <c:catAx>
        <c:axId val="22534707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5348608"/>
        <c:crosses val="autoZero"/>
        <c:auto val="1"/>
        <c:lblAlgn val="ctr"/>
        <c:lblOffset val="100"/>
      </c:catAx>
      <c:valAx>
        <c:axId val="22534860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5347072"/>
        <c:crosses val="autoZero"/>
        <c:crossBetween val="between"/>
      </c:valAx>
    </c:plotArea>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一般公共预算财政拨款支出</a:t>
            </a:r>
          </a:p>
        </c:rich>
      </c:tx>
    </c:title>
    <c:plotArea>
      <c:layout/>
      <c:pieChart>
        <c:varyColors val="1"/>
        <c:ser>
          <c:idx val="0"/>
          <c:order val="0"/>
          <c:tx>
            <c:strRef>
              <c:f>Sheet1!$B$1</c:f>
              <c:strCache>
                <c:ptCount val="1"/>
                <c:pt idx="0">
                  <c:v>一般公共预算财政拨款支出</c:v>
                </c:pt>
              </c:strCache>
            </c:strRef>
          </c:tx>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Sheet1!$A$2:$A$5</c:f>
              <c:strCache>
                <c:ptCount val="4"/>
                <c:pt idx="0">
                  <c:v>科学技术支出</c:v>
                </c:pt>
                <c:pt idx="1">
                  <c:v>社会保障和就业（类）支出</c:v>
                </c:pt>
                <c:pt idx="2">
                  <c:v>住房保障支出</c:v>
                </c:pt>
                <c:pt idx="3">
                  <c:v>卫生健康</c:v>
                </c:pt>
              </c:strCache>
            </c:strRef>
          </c:cat>
          <c:val>
            <c:numRef>
              <c:f>Sheet1!$B$2:$B$5</c:f>
              <c:numCache>
                <c:formatCode>General</c:formatCode>
                <c:ptCount val="4"/>
                <c:pt idx="0">
                  <c:v>656.37</c:v>
                </c:pt>
                <c:pt idx="1">
                  <c:v>188.75</c:v>
                </c:pt>
                <c:pt idx="2">
                  <c:v>37.14</c:v>
                </c:pt>
                <c:pt idx="3">
                  <c:v>30.05</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altLang="en-US" sz="1600"/>
              <a:t>“三公”经费财政拨款支出</a:t>
            </a:r>
          </a:p>
        </c:rich>
      </c:tx>
    </c:title>
    <c:plotArea>
      <c:layout/>
      <c:pieChart>
        <c:varyColors val="1"/>
        <c:ser>
          <c:idx val="0"/>
          <c:order val="0"/>
          <c:tx>
            <c:strRef>
              <c:f>Sheet1!$B$1</c:f>
              <c:strCache>
                <c:ptCount val="1"/>
                <c:pt idx="0">
                  <c:v>“三公”经费财政拨款支出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公务接待费</c:v>
                </c:pt>
                <c:pt idx="1">
                  <c:v>公车运行维护费</c:v>
                </c:pt>
              </c:strCache>
            </c:strRef>
          </c:cat>
          <c:val>
            <c:numRef>
              <c:f>Sheet1!$B$2:$B$3</c:f>
              <c:numCache>
                <c:formatCode>General</c:formatCode>
                <c:ptCount val="2"/>
                <c:pt idx="0">
                  <c:v>0.93</c:v>
                </c:pt>
                <c:pt idx="1">
                  <c:v>5.34</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C668-10EE-4A01-9F4C-EFD0981D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1223</Words>
  <Characters>6972</Characters>
  <Application>Microsoft Office Word</Application>
  <DocSecurity>0</DocSecurity>
  <Lines>58</Lines>
  <Paragraphs>16</Paragraphs>
  <ScaleCrop>false</ScaleCrop>
  <Company>四川省财政厅</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china</cp:lastModifiedBy>
  <cp:revision>86</cp:revision>
  <cp:lastPrinted>2023-07-31T02:35:00Z</cp:lastPrinted>
  <dcterms:created xsi:type="dcterms:W3CDTF">2020-08-05T01:49:00Z</dcterms:created>
  <dcterms:modified xsi:type="dcterms:W3CDTF">2024-09-18T01:13:00Z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50BA3B7136414D82997DA2A01FCB10D9_12</vt:lpwstr>
  </property>
</Properties>
</file>